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sdeltext"/>
        <w:bidi w:val="0"/>
        <w:spacing w:lineRule="auto" w:line="276" w:before="0" w:after="283"/>
        <w:jc w:val="left"/>
        <w:rPr/>
      </w:pPr>
      <w:r>
        <w:rPr>
          <w:rStyle w:val="Destaquemayor"/>
          <w:i w:val="false"/>
          <w:iCs w:val="false"/>
        </w:rPr>
        <w:t>CCOO del Vallès Occidental i  la Catalunya Central f</w:t>
      </w:r>
      <w:r>
        <w:rPr>
          <w:rStyle w:val="Destaquemayor"/>
          <w:b/>
          <w:bCs/>
          <w:i w:val="false"/>
          <w:iCs w:val="false"/>
        </w:rPr>
        <w:t>a</w:t>
      </w:r>
      <w:r>
        <w:rPr>
          <w:rStyle w:val="Destaquemayor"/>
          <w:i w:val="false"/>
          <w:iCs w:val="false"/>
        </w:rPr>
        <w:t xml:space="preserve"> una crida a la responsabilitat de les forces polítiques d’esquerres per </w:t>
      </w:r>
      <w:r>
        <w:rPr>
          <w:rStyle w:val="Destaquemayor"/>
          <w:b/>
          <w:bCs/>
          <w:i w:val="false"/>
          <w:iCs w:val="false"/>
        </w:rPr>
        <w:t>tancar un</w:t>
      </w:r>
      <w:r>
        <w:rPr>
          <w:rStyle w:val="Destaquemayor"/>
          <w:i w:val="false"/>
          <w:iCs w:val="false"/>
        </w:rPr>
        <w:t xml:space="preserve"> nou POUM per a Rubí.</w:t>
      </w:r>
    </w:p>
    <w:p>
      <w:pPr>
        <w:pStyle w:val="Cosdeltext"/>
        <w:bidi w:val="0"/>
        <w:jc w:val="left"/>
        <w:rPr>
          <w:sz w:val="20"/>
          <w:szCs w:val="20"/>
        </w:rPr>
      </w:pPr>
      <w:r>
        <w:rPr>
          <w:b w:val="false"/>
          <w:bCs w:val="false"/>
          <w:sz w:val="20"/>
          <w:szCs w:val="20"/>
        </w:rPr>
        <w:t>Rubí porta massa anys sense un Pla d’Ordenació Urbanística Municipal (POUM) que pensi, ordeni i projecti la ciutat que volem ser en els pròxims anys. Aquesta manca de planificació va molt més enllà d’un debat tècnic i té conseqüències directes en el dia a dia de la classe treballadora, en l’accés a l’habitatge, en els serveis públics i en el benestar col·lectiu.</w:t>
      </w:r>
    </w:p>
    <w:p>
      <w:pPr>
        <w:pStyle w:val="Cosdeltext"/>
        <w:bidi w:val="0"/>
        <w:jc w:val="left"/>
        <w:rPr>
          <w:sz w:val="20"/>
          <w:szCs w:val="20"/>
        </w:rPr>
      </w:pPr>
      <w:r>
        <w:rPr>
          <w:b w:val="false"/>
          <w:bCs w:val="false"/>
          <w:sz w:val="20"/>
          <w:szCs w:val="20"/>
        </w:rPr>
        <w:t>En aquest sentit, des de l’Ajuntament de Rubí se’ns ha presentat el projecte del nou POUM. Una proposta que marca una direcció clara i que creiem que és el camí que s’ha de seguir. Es tracta d’un plantejament que aposta per línies estratègiques fonamentals com són les infraestructures, l’habitatge, els polígons, el medi ambient i els equipaments públics, elements clau per garantir un desenvolupament urbà equilibrat i al servei de la majoria social.</w:t>
      </w:r>
    </w:p>
    <w:p>
      <w:pPr>
        <w:pStyle w:val="Cosdeltext"/>
        <w:bidi w:val="0"/>
        <w:jc w:val="left"/>
        <w:rPr>
          <w:sz w:val="20"/>
          <w:szCs w:val="20"/>
        </w:rPr>
      </w:pPr>
      <w:r>
        <w:rPr>
          <w:b w:val="false"/>
          <w:bCs w:val="false"/>
          <w:sz w:val="20"/>
          <w:szCs w:val="20"/>
        </w:rPr>
        <w:t>Una ciutat que vol créixer posant les necessitats de la ciutadania al centre no pot fer-ho sense aquesta eina de planificació clara i actualitzada. Durant massa temps, Rubí ha avançat sense una mirada global, a través d’actuacions puntuals que no sempre han respost a l’interès general. Quan no es planifica des del sector públic, el desenvolupament urbà queda condicionat per dinàmiques de mercat que sovint prioritzen el benefici d’uns quants que volen fer negoci per sobre de les necessitats col·lectives.</w:t>
      </w:r>
    </w:p>
    <w:p>
      <w:pPr>
        <w:pStyle w:val="Cosdeltext"/>
        <w:bidi w:val="0"/>
        <w:jc w:val="left"/>
        <w:rPr>
          <w:sz w:val="20"/>
          <w:szCs w:val="20"/>
        </w:rPr>
      </w:pPr>
      <w:r>
        <w:rPr>
          <w:b w:val="false"/>
          <w:bCs w:val="false"/>
          <w:sz w:val="20"/>
          <w:szCs w:val="20"/>
        </w:rPr>
        <w:t>Un dels àmbits on aquesta manca de planificació és més evident és el de l’habitatge. Rubí viu, com tantes altres ciutats del nostre entorn, una situació de tensió residencial insostenible: dificultats d’accés a l’habitatge per a la gent jove, preus de lloguer desorbitats, famílies treballadores a les quals els seus ingressos no els arriben per a pagar un sostre i risc d’expulsió de veïns i veïnes dels seus barris. Aquesta realitat no és inevitable, sinó el resultat de decisions o inaccions polítiques preses al llarg dels anys.</w:t>
      </w:r>
    </w:p>
    <w:p>
      <w:pPr>
        <w:pStyle w:val="Cosdeltext"/>
        <w:bidi w:val="0"/>
        <w:jc w:val="left"/>
        <w:rPr>
          <w:sz w:val="20"/>
          <w:szCs w:val="20"/>
        </w:rPr>
      </w:pPr>
      <w:r>
        <w:rPr>
          <w:b w:val="false"/>
          <w:bCs w:val="false"/>
          <w:sz w:val="20"/>
          <w:szCs w:val="20"/>
        </w:rPr>
        <w:t xml:space="preserve">En aquest sentit, és imprescindible l’aprovació d’aquest nou POUM que aposta decididament per la creació de més habitatge públic i de protecció oficial per tal de garantir l’accés a un sostre digne al conjunt de la ciutadania. </w:t>
      </w:r>
    </w:p>
    <w:p>
      <w:pPr>
        <w:pStyle w:val="Cosdeltext"/>
        <w:bidi w:val="0"/>
        <w:jc w:val="left"/>
        <w:rPr>
          <w:sz w:val="20"/>
          <w:szCs w:val="20"/>
        </w:rPr>
      </w:pPr>
      <w:r>
        <w:rPr>
          <w:b w:val="false"/>
          <w:bCs w:val="false"/>
          <w:sz w:val="20"/>
          <w:szCs w:val="20"/>
        </w:rPr>
        <w:t>Però no solament estem parlant només d’una qüestió de planejament residencial, sinó d’una eina clau per garantir drets. Aquest POUM servirà per assegurar serveis públics accessibles, equipaments suficients, una mobilitat pensada per a la gent treballadora i un desenvolupament urbà sostenible.</w:t>
      </w:r>
    </w:p>
    <w:p>
      <w:pPr>
        <w:pStyle w:val="Cosdeltext"/>
        <w:bidi w:val="0"/>
        <w:jc w:val="left"/>
        <w:rPr/>
      </w:pPr>
      <w:r>
        <w:rPr>
          <w:b w:val="false"/>
          <w:bCs w:val="false"/>
          <w:sz w:val="20"/>
          <w:szCs w:val="20"/>
        </w:rPr>
        <w:t>En aquest context,</w:t>
      </w:r>
      <w:r>
        <w:rPr>
          <w:rStyle w:val="Destaquemayor"/>
          <w:b w:val="false"/>
          <w:bCs w:val="false"/>
          <w:sz w:val="20"/>
          <w:szCs w:val="20"/>
        </w:rPr>
        <w:t xml:space="preserve"> les forces polítiques d’esquerres</w:t>
      </w:r>
      <w:r>
        <w:rPr>
          <w:b w:val="false"/>
          <w:bCs w:val="false"/>
          <w:sz w:val="20"/>
          <w:szCs w:val="20"/>
        </w:rPr>
        <w:t xml:space="preserve"> han d’estar a l’altura del moment i ser capaces de situar l’interès general per sobre de càlculs partidistes. El dret a l’habitatge i el futur de la nostra ciutat han de ser un punt de trobada i no un espai de confrontació estèril. </w:t>
      </w:r>
    </w:p>
    <w:p>
      <w:pPr>
        <w:pStyle w:val="Cosdeltext"/>
        <w:bidi w:val="0"/>
        <w:jc w:val="left"/>
        <w:rPr/>
      </w:pPr>
      <w:r>
        <w:rPr>
          <w:rStyle w:val="Destaquemayor"/>
          <w:b w:val="false"/>
          <w:bCs w:val="false"/>
          <w:sz w:val="20"/>
          <w:szCs w:val="20"/>
        </w:rPr>
        <w:t>Rubí no pot continuar esperant</w:t>
      </w:r>
    </w:p>
    <w:p>
      <w:pPr>
        <w:pStyle w:val="Cosdeltext"/>
        <w:bidi w:val="0"/>
        <w:jc w:val="left"/>
        <w:rPr/>
      </w:pPr>
      <w:r>
        <w:rPr>
          <w:rStyle w:val="Destaquemayor"/>
          <w:b w:val="false"/>
          <w:bCs w:val="false"/>
          <w:sz w:val="20"/>
          <w:szCs w:val="20"/>
        </w:rPr>
        <w:t>10 de febrer de 2026</w:t>
      </w:r>
    </w:p>
    <w:p>
      <w:pPr>
        <w:pStyle w:val="Normal"/>
        <w:bidi w:val="0"/>
        <w:jc w:val="right"/>
        <w:rPr>
          <w:rFonts w:ascii="tahoma;sans-serif" w:hAnsi="tahoma;sans-serif"/>
          <w:b/>
          <w:b/>
          <w:i w:val="false"/>
          <w:i w:val="false"/>
          <w:caps w:val="false"/>
          <w:smallCaps w:val="false"/>
          <w:color w:val="444444"/>
          <w:spacing w:val="0"/>
          <w:sz w:val="20"/>
          <w:szCs w:val="20"/>
        </w:rPr>
      </w:pPr>
      <w:r>
        <w:rPr>
          <w:rFonts w:ascii="tahoma;sans-serif" w:hAnsi="tahoma;sans-serif"/>
          <w:b/>
          <w:i w:val="false"/>
          <w:caps w:val="false"/>
          <w:smallCaps w:val="false"/>
          <w:color w:val="444444"/>
          <w:spacing w:val="0"/>
          <w:sz w:val="20"/>
          <w:szCs w:val="20"/>
        </w:rPr>
        <w:t>Martín Delgado Nova</w:t>
      </w:r>
    </w:p>
    <w:p>
      <w:pPr>
        <w:pStyle w:val="Normal"/>
        <w:widowControl/>
        <w:jc w:val="right"/>
        <w:rPr>
          <w:rFonts w:ascii="Arial;Helvetica;sans-serif" w:hAnsi="Arial;Helvetica;sans-serif"/>
          <w:b w:val="false"/>
          <w:b w:val="false"/>
          <w:i w:val="false"/>
          <w:i w:val="false"/>
          <w:caps w:val="false"/>
          <w:smallCaps w:val="false"/>
          <w:color w:val="888888"/>
          <w:spacing w:val="0"/>
          <w:sz w:val="20"/>
          <w:szCs w:val="20"/>
        </w:rPr>
      </w:pPr>
      <w:r>
        <w:rPr>
          <w:rFonts w:eastAsia="Segoe UI" w:cs="Tahoma" w:ascii="Arial;Helvetica;sans-serif" w:hAnsi="Arial;Helvetica;sans-serif"/>
          <w:b w:val="false"/>
          <w:i w:val="false"/>
          <w:caps w:val="false"/>
          <w:smallCaps w:val="false"/>
          <w:color w:val="888888"/>
          <w:spacing w:val="0"/>
          <w:sz w:val="20"/>
          <w:szCs w:val="20"/>
          <w:lang w:val="es-ES" w:eastAsia="zh-CN" w:bidi="hi-IN"/>
        </w:rPr>
        <w:t>Coordinado Àrea</w:t>
      </w:r>
      <w:r>
        <w:rPr>
          <w:rFonts w:ascii="Arial;Helvetica;sans-serif" w:hAnsi="Arial;Helvetica;sans-serif"/>
          <w:b w:val="false"/>
          <w:i w:val="false"/>
          <w:caps w:val="false"/>
          <w:smallCaps w:val="false"/>
          <w:color w:val="888888"/>
          <w:spacing w:val="0"/>
          <w:sz w:val="20"/>
          <w:szCs w:val="20"/>
        </w:rPr>
        <w:t xml:space="preserve"> Acció Sindical</w:t>
      </w:r>
    </w:p>
    <w:p>
      <w:pPr>
        <w:pStyle w:val="Normal"/>
        <w:widowControl/>
        <w:jc w:val="right"/>
        <w:rPr>
          <w:rFonts w:ascii="tahoma;sans-serif" w:hAnsi="tahoma;sans-serif"/>
          <w:b w:val="false"/>
          <w:b w:val="false"/>
          <w:i w:val="false"/>
          <w:i w:val="false"/>
          <w:caps w:val="false"/>
          <w:smallCaps w:val="false"/>
          <w:color w:val="888888"/>
          <w:spacing w:val="0"/>
          <w:sz w:val="20"/>
          <w:szCs w:val="20"/>
        </w:rPr>
      </w:pPr>
      <w:r>
        <w:rPr>
          <w:rFonts w:ascii="tahoma;sans-serif" w:hAnsi="tahoma;sans-serif"/>
          <w:b w:val="false"/>
          <w:i w:val="false"/>
          <w:caps w:val="false"/>
          <w:smallCaps w:val="false"/>
          <w:color w:val="888888"/>
          <w:spacing w:val="0"/>
          <w:sz w:val="20"/>
          <w:szCs w:val="20"/>
        </w:rPr>
        <w:t>Unió Intercomarcal CCOO</w:t>
      </w:r>
    </w:p>
    <w:p>
      <w:pPr>
        <w:pStyle w:val="Normal"/>
        <w:widowControl/>
        <w:jc w:val="right"/>
        <w:rPr>
          <w:rFonts w:ascii="tahoma;sans-serif" w:hAnsi="tahoma;sans-serif"/>
          <w:b w:val="false"/>
          <w:b w:val="false"/>
          <w:i w:val="false"/>
          <w:i w:val="false"/>
          <w:caps w:val="false"/>
          <w:smallCaps w:val="false"/>
          <w:color w:val="888888"/>
          <w:spacing w:val="0"/>
          <w:sz w:val="20"/>
          <w:szCs w:val="20"/>
        </w:rPr>
      </w:pPr>
      <w:r>
        <w:rPr>
          <w:rFonts w:ascii="tahoma;sans-serif" w:hAnsi="tahoma;sans-serif"/>
          <w:b w:val="false"/>
          <w:i w:val="false"/>
          <w:caps w:val="false"/>
          <w:smallCaps w:val="false"/>
          <w:color w:val="888888"/>
          <w:spacing w:val="0"/>
          <w:sz w:val="20"/>
          <w:szCs w:val="20"/>
        </w:rPr>
        <w:t>Vallès Occidental-Catalunya Central</w:t>
      </w:r>
    </w:p>
    <w:p>
      <w:pPr>
        <w:pStyle w:val="Normal"/>
        <w:widowControl/>
        <w:ind w:left="0" w:right="0" w:hanging="0"/>
        <w:jc w:val="right"/>
        <w:rPr>
          <w:caps w:val="false"/>
          <w:smallCaps w:val="false"/>
          <w:spacing w:val="0"/>
          <w:sz w:val="20"/>
          <w:szCs w:val="20"/>
        </w:rPr>
      </w:pPr>
      <w:r>
        <w:rPr/>
        <w:drawing>
          <wp:inline distT="0" distB="0" distL="0" distR="0">
            <wp:extent cx="1357630" cy="53721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1357630" cy="537210"/>
                    </a:xfrm>
                    <a:prstGeom prst="rect">
                      <a:avLst/>
                    </a:prstGeom>
                  </pic:spPr>
                </pic:pic>
              </a:graphicData>
            </a:graphic>
          </wp:inline>
        </w:drawing>
      </w:r>
    </w:p>
    <w:p>
      <w:pPr>
        <w:pStyle w:val="Normal"/>
        <w:bidi w:val="0"/>
        <w:jc w:val="left"/>
        <w:rPr>
          <w:b w:val="false"/>
          <w:b w:val="false"/>
          <w:bCs w:val="false"/>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altName w:val="sans-serif"/>
    <w:charset w:val="00"/>
    <w:family w:val="roman"/>
    <w:pitch w:val="variable"/>
  </w:font>
  <w:font w:name="Arial">
    <w:altName w:val="Helvetica"/>
    <w:charset w:val="00"/>
    <w:family w:val="roman"/>
    <w:pitch w:val="variable"/>
  </w:font>
</w:fonts>
</file>

<file path=word/settings.xml><?xml version="1.0" encoding="utf-8"?>
<w:settings xmlns:w="http://schemas.openxmlformats.org/wordprocessingml/2006/main">
  <w:zoom w:percent="120"/>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ES"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Segoe UI" w:cs="Tahoma"/>
      <w:color w:val="000000"/>
      <w:kern w:val="0"/>
      <w:sz w:val="24"/>
      <w:szCs w:val="24"/>
      <w:lang w:val="es-ES" w:eastAsia="zh-CN" w:bidi="hi-IN"/>
    </w:rPr>
  </w:style>
  <w:style w:type="character" w:styleId="Destaquemayor">
    <w:name w:val="Destaque mayor"/>
    <w:qFormat/>
    <w:rPr>
      <w:b/>
      <w:bCs/>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283"/>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rPr>
  </w:style>
  <w:style w:type="paragraph" w:styleId="Ttulo">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LibreOffice/7.1.4.2$Windows_X86_64 LibreOffice_project/a529a4fab45b75fefc5b6226684193eb000654f6</Application>
  <AppVersion>15.0000</AppVersion>
  <Pages>1</Pages>
  <Words>480</Words>
  <Characters>2505</Characters>
  <CharactersWithSpaces>2974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2026-06-22T12:59:53Z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