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Cabeceratabla"/>
        <w:tblW w:w="9924" w:type="dxa"/>
        <w:tblLayout w:type="fixed"/>
        <w:tblLook w:val="01E0"/>
      </w:tblPr>
      <w:tblGrid>
        <w:gridCol w:w="1985"/>
        <w:gridCol w:w="5954"/>
        <w:gridCol w:w="1985"/>
      </w:tblGrid>
      <w:tr w:rsidR="00317FB7">
        <w:trPr>
          <w:trHeight w:hRule="exact" w:val="340"/>
        </w:trPr>
        <w:tc>
          <w:tcPr>
            <w:tcW w:w="1985" w:type="dxa"/>
            <w:vMerge w:val="restart"/>
            <w:shd w:val="clear" w:color="auto" w:fill="auto"/>
            <w:tcMar>
              <w:left w:w="0" w:type="dxa"/>
              <w:right w:w="0" w:type="dxa"/>
            </w:tcMar>
          </w:tcPr>
          <w:p w:rsidR="00317FB7" w:rsidRDefault="006036FA" w:rsidP="007D6304">
            <w:pPr>
              <w:pStyle w:val="EstiloIzquierda0cm"/>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-4445</wp:posOffset>
                  </wp:positionV>
                  <wp:extent cx="1257300" cy="9067800"/>
                  <wp:effectExtent l="19050" t="0" r="0" b="0"/>
                  <wp:wrapNone/>
                  <wp:docPr id="21" name="Imagen 21" descr="notaPrensa_imagenFondo_v23_200ppp_9q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otaPrensa_imagenFondo_v23_200ppp_9qlt"/>
                          <pic:cNvPicPr>
                            <a:picLocks noChangeAspect="1" noChangeArrowheads="1"/>
                          </pic:cNvPicPr>
                        </pic:nvPicPr>
                        <pic:blipFill>
                          <a:blip r:embed="rId7" cstate="print"/>
                          <a:srcRect/>
                          <a:stretch>
                            <a:fillRect/>
                          </a:stretch>
                        </pic:blipFill>
                        <pic:spPr bwMode="auto">
                          <a:xfrm>
                            <a:off x="0" y="0"/>
                            <a:ext cx="1257300" cy="9067800"/>
                          </a:xfrm>
                          <a:prstGeom prst="rect">
                            <a:avLst/>
                          </a:prstGeom>
                          <a:noFill/>
                          <a:ln w="9525">
                            <a:noFill/>
                            <a:miter lim="800000"/>
                            <a:headEnd/>
                            <a:tailEnd/>
                          </a:ln>
                        </pic:spPr>
                      </pic:pic>
                    </a:graphicData>
                  </a:graphic>
                </wp:anchor>
              </w:drawing>
            </w:r>
            <w:r>
              <w:rPr>
                <w:noProof/>
              </w:rPr>
              <w:drawing>
                <wp:inline distT="0" distB="0" distL="0" distR="0">
                  <wp:extent cx="1076325" cy="361950"/>
                  <wp:effectExtent l="19050" t="0" r="9525" b="0"/>
                  <wp:docPr id="1" name="Imagen 1" descr="logoCC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COO"/>
                          <pic:cNvPicPr>
                            <a:picLocks noChangeAspect="1" noChangeArrowheads="1"/>
                          </pic:cNvPicPr>
                        </pic:nvPicPr>
                        <pic:blipFill>
                          <a:blip r:embed="rId8" cstate="print"/>
                          <a:srcRect/>
                          <a:stretch>
                            <a:fillRect/>
                          </a:stretch>
                        </pic:blipFill>
                        <pic:spPr bwMode="auto">
                          <a:xfrm>
                            <a:off x="0" y="0"/>
                            <a:ext cx="1076325" cy="361950"/>
                          </a:xfrm>
                          <a:prstGeom prst="rect">
                            <a:avLst/>
                          </a:prstGeom>
                          <a:noFill/>
                          <a:ln w="9525">
                            <a:noFill/>
                            <a:miter lim="800000"/>
                            <a:headEnd/>
                            <a:tailEnd/>
                          </a:ln>
                        </pic:spPr>
                      </pic:pic>
                    </a:graphicData>
                  </a:graphic>
                </wp:inline>
              </w:drawing>
            </w:r>
          </w:p>
        </w:tc>
        <w:tc>
          <w:tcPr>
            <w:tcW w:w="5954" w:type="dxa"/>
            <w:tcBorders>
              <w:left w:val="nil"/>
            </w:tcBorders>
            <w:noWrap/>
            <w:tcMar>
              <w:left w:w="113" w:type="dxa"/>
              <w:right w:w="-1" w:type="dxa"/>
            </w:tcMar>
          </w:tcPr>
          <w:p w:rsidR="00317FB7" w:rsidRDefault="00317FB7" w:rsidP="00C73C67">
            <w:pPr>
              <w:pStyle w:val="Cabeceraorganizacion"/>
            </w:pPr>
            <w:r w:rsidRPr="00147CB5">
              <w:t>confederación sindical de comisiones obreras</w:t>
            </w:r>
          </w:p>
        </w:tc>
        <w:tc>
          <w:tcPr>
            <w:tcW w:w="1985" w:type="dxa"/>
            <w:noWrap/>
            <w:tcMar>
              <w:left w:w="113" w:type="dxa"/>
              <w:right w:w="0" w:type="dxa"/>
            </w:tcMar>
          </w:tcPr>
          <w:p w:rsidR="00317FB7" w:rsidRPr="00263A87" w:rsidRDefault="00317FB7" w:rsidP="00C73C67">
            <w:pPr>
              <w:pStyle w:val="SeparacionURLcabecera"/>
            </w:pPr>
            <w:r w:rsidRPr="00F21B5E">
              <w:t>|</w:t>
            </w:r>
            <w:r w:rsidRPr="00A203FB">
              <w:t xml:space="preserve"> </w:t>
            </w:r>
            <w:r w:rsidRPr="00DE7724">
              <w:rPr>
                <w:rStyle w:val="CabeceraURLCar"/>
              </w:rPr>
              <w:t>www.ccoo.es</w:t>
            </w:r>
          </w:p>
        </w:tc>
      </w:tr>
      <w:tr w:rsidR="00317FB7">
        <w:trPr>
          <w:trHeight w:val="739"/>
        </w:trPr>
        <w:tc>
          <w:tcPr>
            <w:tcW w:w="1985" w:type="dxa"/>
            <w:vMerge/>
            <w:shd w:val="clear" w:color="auto" w:fill="auto"/>
          </w:tcPr>
          <w:p w:rsidR="00317FB7" w:rsidRDefault="00317FB7" w:rsidP="00C73C67"/>
        </w:tc>
        <w:tc>
          <w:tcPr>
            <w:tcW w:w="7939" w:type="dxa"/>
            <w:gridSpan w:val="2"/>
            <w:tcBorders>
              <w:left w:val="nil"/>
            </w:tcBorders>
            <w:tcMar>
              <w:top w:w="0" w:type="dxa"/>
              <w:left w:w="113" w:type="dxa"/>
              <w:right w:w="0" w:type="dxa"/>
            </w:tcMar>
          </w:tcPr>
          <w:p w:rsidR="00317FB7" w:rsidRPr="00981235" w:rsidRDefault="00317FB7" w:rsidP="00C73C67">
            <w:pPr>
              <w:pStyle w:val="Cabecerasecretariaydireccion"/>
            </w:pPr>
            <w:r w:rsidRPr="00981235">
              <w:t>Secretaría de Organización y Comunicación | Departamento de Comunicación</w:t>
            </w:r>
          </w:p>
          <w:p w:rsidR="00317FB7" w:rsidRPr="009C5C8C" w:rsidRDefault="00317FB7" w:rsidP="00C73C67">
            <w:pPr>
              <w:pStyle w:val="Cabecerasecretariaydireccion"/>
            </w:pPr>
            <w:r w:rsidRPr="009C5C8C">
              <w:t xml:space="preserve">Fernández de </w:t>
            </w:r>
            <w:smartTag w:uri="urn:schemas-microsoft-com:office:smarttags" w:element="PersonName">
              <w:smartTagPr>
                <w:attr w:name="ProductID" w:val="la Hoz"/>
              </w:smartTagPr>
              <w:r w:rsidRPr="009C5C8C">
                <w:t>la Hoz</w:t>
              </w:r>
            </w:smartTag>
            <w:r w:rsidRPr="009C5C8C">
              <w:t xml:space="preserve">, 12. 28010 Madrid. Tel.: 917028105 | </w:t>
            </w:r>
            <w:hyperlink r:id="rId9" w:history="1">
              <w:r w:rsidR="00BA288D" w:rsidRPr="0022293D">
                <w:rPr>
                  <w:rStyle w:val="Hipervnculo"/>
                </w:rPr>
                <w:t>prensa@ccoo.es</w:t>
              </w:r>
            </w:hyperlink>
          </w:p>
        </w:tc>
      </w:tr>
    </w:tbl>
    <w:p w:rsidR="00CE378D" w:rsidRPr="007247FD" w:rsidRDefault="00CE378D" w:rsidP="007247FD">
      <w:r w:rsidRPr="007247FD">
        <w:t>CCOO, UGT, patronal y gobierno alcanzan un Acuerdo</w:t>
      </w:r>
    </w:p>
    <w:p w:rsidR="00CE378D" w:rsidRPr="00CE378D" w:rsidRDefault="00CE378D" w:rsidP="00CE378D">
      <w:pPr>
        <w:rPr>
          <w:rFonts w:cs="Arial"/>
          <w:b/>
          <w:sz w:val="40"/>
          <w:szCs w:val="40"/>
        </w:rPr>
      </w:pPr>
      <w:r>
        <w:rPr>
          <w:rFonts w:cs="Arial"/>
          <w:b/>
          <w:sz w:val="40"/>
          <w:szCs w:val="40"/>
        </w:rPr>
        <w:t>M</w:t>
      </w:r>
      <w:r w:rsidRPr="00CE378D">
        <w:rPr>
          <w:rFonts w:cs="Arial"/>
          <w:b/>
          <w:sz w:val="40"/>
          <w:szCs w:val="40"/>
        </w:rPr>
        <w:t>ás de 2,5 millones de trabajadores</w:t>
      </w:r>
      <w:r>
        <w:rPr>
          <w:rFonts w:cs="Arial"/>
          <w:b/>
          <w:sz w:val="40"/>
          <w:szCs w:val="40"/>
        </w:rPr>
        <w:t xml:space="preserve"> se beneficiarán de la mejora de las condiciones de la jubilación a tiempo parcial</w:t>
      </w:r>
    </w:p>
    <w:p w:rsidR="00C21691" w:rsidRPr="00C5778D" w:rsidRDefault="008A34B7" w:rsidP="00C5778D">
      <w:pPr>
        <w:rPr>
          <w:rFonts w:ascii="Arial" w:hAnsi="Arial" w:cs="Arial"/>
          <w:b/>
          <w:sz w:val="22"/>
          <w:szCs w:val="22"/>
        </w:rPr>
      </w:pPr>
      <w:r w:rsidRPr="008A34B7">
        <w:rPr>
          <w:rFonts w:cs="Arial"/>
          <w:b/>
        </w:rPr>
        <w:t>El Acuerdo rebaja los requisitos de acceso a la pensión de jubilación, mantiene los derechos que se tenían con la legislación anterior, y posibilita el acceso a los complementos a mínimos de todos los trabajadores a tiempo parcial y fijos-discontinuos en términos de igualdad con los trabajadores a tiempo completo</w:t>
      </w:r>
    </w:p>
    <w:p w:rsidR="00C21691" w:rsidRDefault="008A34B7" w:rsidP="00144D58">
      <w:r>
        <w:t>3</w:t>
      </w:r>
      <w:r w:rsidR="00C5778D">
        <w:t>1</w:t>
      </w:r>
      <w:r w:rsidR="00C21691">
        <w:t xml:space="preserve"> de </w:t>
      </w:r>
      <w:r w:rsidR="00C5778D">
        <w:t>ju</w:t>
      </w:r>
      <w:r>
        <w:t>l</w:t>
      </w:r>
      <w:r w:rsidR="00C5778D">
        <w:t>i</w:t>
      </w:r>
      <w:r w:rsidR="00A37327">
        <w:t>o</w:t>
      </w:r>
      <w:r w:rsidR="00C21691">
        <w:t xml:space="preserve"> de 2013 </w:t>
      </w:r>
    </w:p>
    <w:p w:rsidR="008A34B7" w:rsidRPr="00080AF0" w:rsidRDefault="008A34B7" w:rsidP="008A34B7">
      <w:pPr>
        <w:rPr>
          <w:rFonts w:ascii="Arial" w:hAnsi="Arial" w:cs="Arial"/>
          <w:sz w:val="22"/>
          <w:szCs w:val="22"/>
        </w:rPr>
      </w:pPr>
      <w:r w:rsidRPr="00080AF0">
        <w:rPr>
          <w:rFonts w:ascii="Arial" w:hAnsi="Arial" w:cs="Arial"/>
          <w:sz w:val="22"/>
          <w:szCs w:val="22"/>
        </w:rPr>
        <w:t xml:space="preserve">En la tarde de hoy, las organizaciones sindicales CCOO y UGT junto con las empresariales CEOE, CEPYME y el Gobierno hemos </w:t>
      </w:r>
      <w:r w:rsidR="00CE378D">
        <w:rPr>
          <w:rFonts w:ascii="Arial" w:hAnsi="Arial" w:cs="Arial"/>
          <w:sz w:val="22"/>
          <w:szCs w:val="22"/>
        </w:rPr>
        <w:t>llegado a</w:t>
      </w:r>
      <w:r w:rsidRPr="00080AF0">
        <w:rPr>
          <w:rFonts w:ascii="Arial" w:hAnsi="Arial" w:cs="Arial"/>
          <w:sz w:val="22"/>
          <w:szCs w:val="22"/>
        </w:rPr>
        <w:t xml:space="preserve"> un acuerdo para establecer una nueva regulación </w:t>
      </w:r>
      <w:r>
        <w:rPr>
          <w:rFonts w:ascii="Arial" w:hAnsi="Arial" w:cs="Arial"/>
          <w:sz w:val="22"/>
          <w:szCs w:val="22"/>
        </w:rPr>
        <w:t xml:space="preserve">de la protección social de los </w:t>
      </w:r>
      <w:r w:rsidRPr="00080AF0">
        <w:rPr>
          <w:rFonts w:ascii="Arial" w:hAnsi="Arial" w:cs="Arial"/>
          <w:sz w:val="22"/>
          <w:szCs w:val="22"/>
        </w:rPr>
        <w:t>trabajadores a tiempo parcial y fijos-discontinuos. Este acuerdo, alcanzado en el marco del Pacto de Toledo, viene a confirmar, una vez más, cómo las reformas basadas en la negociación y los acuerdos sociales y políticos amplios son un instrumento útil para los trabajadores y la garantía de sus derechos sociales.</w:t>
      </w:r>
    </w:p>
    <w:p w:rsidR="008A34B7" w:rsidRDefault="008A34B7" w:rsidP="008A34B7">
      <w:pPr>
        <w:rPr>
          <w:rFonts w:ascii="Arial" w:hAnsi="Arial" w:cs="Arial"/>
          <w:sz w:val="22"/>
          <w:szCs w:val="22"/>
        </w:rPr>
      </w:pPr>
      <w:r w:rsidRPr="00080AF0">
        <w:rPr>
          <w:rFonts w:ascii="Arial" w:hAnsi="Arial" w:cs="Arial"/>
          <w:sz w:val="22"/>
          <w:szCs w:val="22"/>
        </w:rPr>
        <w:t>El Acuerdo</w:t>
      </w:r>
      <w:r>
        <w:rPr>
          <w:rFonts w:ascii="Arial" w:hAnsi="Arial" w:cs="Arial"/>
          <w:sz w:val="22"/>
          <w:szCs w:val="22"/>
        </w:rPr>
        <w:t xml:space="preserve"> responde a los criterios de igualdad y no discriminación que estableció la Sentencia del Tribunal Constitucional el pasado mes de marzo y por la que se declaraba nula la regulación anterior en materia de cotización de los trabajadores a tiempo parcial. La nueva norma</w:t>
      </w:r>
      <w:r w:rsidR="00CE378D">
        <w:rPr>
          <w:rFonts w:ascii="Arial" w:hAnsi="Arial" w:cs="Arial"/>
          <w:sz w:val="22"/>
          <w:szCs w:val="22"/>
        </w:rPr>
        <w:t>,</w:t>
      </w:r>
      <w:r>
        <w:rPr>
          <w:rFonts w:ascii="Arial" w:hAnsi="Arial" w:cs="Arial"/>
          <w:sz w:val="22"/>
          <w:szCs w:val="22"/>
        </w:rPr>
        <w:t xml:space="preserve"> acordada ahora establece</w:t>
      </w:r>
      <w:r w:rsidRPr="00080AF0">
        <w:rPr>
          <w:rFonts w:ascii="Arial" w:hAnsi="Arial" w:cs="Arial"/>
          <w:sz w:val="22"/>
          <w:szCs w:val="22"/>
        </w:rPr>
        <w:t xml:space="preserve"> una nueva regulación que</w:t>
      </w:r>
      <w:r>
        <w:rPr>
          <w:rFonts w:ascii="Arial" w:hAnsi="Arial" w:cs="Arial"/>
          <w:sz w:val="22"/>
          <w:szCs w:val="22"/>
        </w:rPr>
        <w:t>, en la práctica, supondrá</w:t>
      </w:r>
      <w:r w:rsidRPr="00080AF0">
        <w:rPr>
          <w:rFonts w:ascii="Arial" w:hAnsi="Arial" w:cs="Arial"/>
          <w:sz w:val="22"/>
          <w:szCs w:val="22"/>
        </w:rPr>
        <w:t xml:space="preserve"> una mejora de los derechos sociales</w:t>
      </w:r>
      <w:r>
        <w:rPr>
          <w:rFonts w:ascii="Arial" w:hAnsi="Arial" w:cs="Arial"/>
          <w:sz w:val="22"/>
          <w:szCs w:val="22"/>
        </w:rPr>
        <w:t xml:space="preserve"> </w:t>
      </w:r>
      <w:r w:rsidR="00CE378D">
        <w:rPr>
          <w:rFonts w:ascii="Arial" w:hAnsi="Arial" w:cs="Arial"/>
          <w:sz w:val="22"/>
          <w:szCs w:val="22"/>
        </w:rPr>
        <w:t>par</w:t>
      </w:r>
      <w:r>
        <w:rPr>
          <w:rFonts w:ascii="Arial" w:hAnsi="Arial" w:cs="Arial"/>
          <w:sz w:val="22"/>
          <w:szCs w:val="22"/>
        </w:rPr>
        <w:t>a los más de 2,5 millones de trabajadores con este tipo de contratos y sus efectos serán</w:t>
      </w:r>
      <w:r w:rsidRPr="00080AF0">
        <w:rPr>
          <w:rFonts w:ascii="Arial" w:hAnsi="Arial" w:cs="Arial"/>
          <w:sz w:val="22"/>
          <w:szCs w:val="22"/>
        </w:rPr>
        <w:t xml:space="preserve"> </w:t>
      </w:r>
      <w:r>
        <w:rPr>
          <w:rFonts w:ascii="Arial" w:hAnsi="Arial" w:cs="Arial"/>
          <w:sz w:val="22"/>
          <w:szCs w:val="22"/>
        </w:rPr>
        <w:t>especialmente significativos entre las</w:t>
      </w:r>
      <w:r w:rsidRPr="00080AF0">
        <w:rPr>
          <w:rFonts w:ascii="Arial" w:hAnsi="Arial" w:cs="Arial"/>
          <w:sz w:val="22"/>
          <w:szCs w:val="22"/>
        </w:rPr>
        <w:t xml:space="preserve"> mujeres</w:t>
      </w:r>
      <w:r>
        <w:rPr>
          <w:rFonts w:ascii="Arial" w:hAnsi="Arial" w:cs="Arial"/>
          <w:sz w:val="22"/>
          <w:szCs w:val="22"/>
        </w:rPr>
        <w:t xml:space="preserve"> (colectivo mayoritario en este tipo de contrato), </w:t>
      </w:r>
      <w:r w:rsidRPr="00080AF0">
        <w:rPr>
          <w:rFonts w:ascii="Arial" w:hAnsi="Arial" w:cs="Arial"/>
          <w:sz w:val="22"/>
          <w:szCs w:val="22"/>
        </w:rPr>
        <w:t>facilita</w:t>
      </w:r>
      <w:r>
        <w:rPr>
          <w:rFonts w:ascii="Arial" w:hAnsi="Arial" w:cs="Arial"/>
          <w:sz w:val="22"/>
          <w:szCs w:val="22"/>
        </w:rPr>
        <w:t>ndo</w:t>
      </w:r>
      <w:r w:rsidRPr="00080AF0">
        <w:rPr>
          <w:rFonts w:ascii="Arial" w:hAnsi="Arial" w:cs="Arial"/>
          <w:sz w:val="22"/>
          <w:szCs w:val="22"/>
        </w:rPr>
        <w:t xml:space="preserve"> su acceso a la pensión de jubilación. </w:t>
      </w:r>
      <w:r>
        <w:rPr>
          <w:rFonts w:ascii="Arial" w:hAnsi="Arial" w:cs="Arial"/>
          <w:sz w:val="22"/>
          <w:szCs w:val="22"/>
        </w:rPr>
        <w:t>La nueva regulación facilita el reconocimiento de</w:t>
      </w:r>
      <w:r w:rsidRPr="00080AF0">
        <w:rPr>
          <w:rFonts w:ascii="Arial" w:hAnsi="Arial" w:cs="Arial"/>
          <w:sz w:val="22"/>
          <w:szCs w:val="22"/>
        </w:rPr>
        <w:t xml:space="preserve"> nuevos derechos para un número creciente de personas, </w:t>
      </w:r>
      <w:r>
        <w:rPr>
          <w:rFonts w:ascii="Arial" w:hAnsi="Arial" w:cs="Arial"/>
          <w:sz w:val="22"/>
          <w:szCs w:val="22"/>
        </w:rPr>
        <w:t>al tiempo que mantiene los derechos y la expectativa de pensión que posibilitaba la norma anterior a este colectivo.</w:t>
      </w:r>
    </w:p>
    <w:p w:rsidR="008A34B7" w:rsidRPr="00080AF0" w:rsidRDefault="008A34B7" w:rsidP="008A34B7">
      <w:pPr>
        <w:rPr>
          <w:rFonts w:ascii="Arial" w:hAnsi="Arial" w:cs="Arial"/>
          <w:sz w:val="22"/>
          <w:szCs w:val="22"/>
        </w:rPr>
      </w:pPr>
      <w:r w:rsidRPr="00080AF0">
        <w:rPr>
          <w:rFonts w:ascii="Arial" w:hAnsi="Arial" w:cs="Arial"/>
          <w:sz w:val="22"/>
          <w:szCs w:val="22"/>
        </w:rPr>
        <w:t>La nueva normativa permite el acceso a la pensión de jubilación con menos requisitos de cotización que antes. Ahora bastarán con 15 años en alta, con independencia del porcentaje de jornada que se tenga, para reunir el periodo de carencia que da derecho a la pensión de jubilación, mientras que antes era necesario el equivalente a 15 años trabajados a jornada completa</w:t>
      </w:r>
      <w:r>
        <w:rPr>
          <w:rFonts w:ascii="Arial" w:hAnsi="Arial" w:cs="Arial"/>
          <w:sz w:val="22"/>
          <w:szCs w:val="22"/>
        </w:rPr>
        <w:t>, lo que implicaba cotizar durante muchos más años a jornada parcial para cumplirlo.</w:t>
      </w:r>
    </w:p>
    <w:p w:rsidR="008A34B7" w:rsidRPr="00080AF0" w:rsidRDefault="008A34B7" w:rsidP="008A34B7">
      <w:pPr>
        <w:rPr>
          <w:rFonts w:ascii="Arial" w:hAnsi="Arial" w:cs="Arial"/>
          <w:sz w:val="22"/>
          <w:szCs w:val="22"/>
        </w:rPr>
      </w:pPr>
      <w:r w:rsidRPr="00080AF0">
        <w:rPr>
          <w:rFonts w:ascii="Arial" w:hAnsi="Arial" w:cs="Arial"/>
          <w:sz w:val="22"/>
          <w:szCs w:val="22"/>
        </w:rPr>
        <w:t xml:space="preserve">Igualmente, </w:t>
      </w:r>
      <w:r>
        <w:rPr>
          <w:rFonts w:ascii="Arial" w:hAnsi="Arial" w:cs="Arial"/>
          <w:sz w:val="22"/>
          <w:szCs w:val="22"/>
        </w:rPr>
        <w:t xml:space="preserve">para las pensiones de jubilación en incapacidad permanente, </w:t>
      </w:r>
      <w:r w:rsidRPr="00080AF0">
        <w:rPr>
          <w:rFonts w:ascii="Arial" w:hAnsi="Arial" w:cs="Arial"/>
          <w:sz w:val="22"/>
          <w:szCs w:val="22"/>
        </w:rPr>
        <w:t>la nueva normativa mantiene el coeficiente multiplicador del 1,5 por cada día cotizado a tiempo parcial o como fijo discontinuo, lo que ayuda a completar las carreras de cotizaci</w:t>
      </w:r>
      <w:r>
        <w:rPr>
          <w:rFonts w:ascii="Arial" w:hAnsi="Arial" w:cs="Arial"/>
          <w:sz w:val="22"/>
          <w:szCs w:val="22"/>
        </w:rPr>
        <w:t>ón de estos trabajadores, haciendo que cada día cotizado compute como un día y medio.</w:t>
      </w:r>
      <w:r w:rsidRPr="00080AF0">
        <w:rPr>
          <w:rFonts w:ascii="Arial" w:hAnsi="Arial" w:cs="Arial"/>
          <w:sz w:val="22"/>
          <w:szCs w:val="22"/>
        </w:rPr>
        <w:t xml:space="preserve"> Debemos recordar que este coeficiente multiplicador se incorporó a la legislación de </w:t>
      </w:r>
      <w:r w:rsidR="006702B5">
        <w:rPr>
          <w:rFonts w:ascii="Arial" w:hAnsi="Arial" w:cs="Arial"/>
          <w:sz w:val="22"/>
          <w:szCs w:val="22"/>
        </w:rPr>
        <w:t>S</w:t>
      </w:r>
      <w:r w:rsidRPr="00080AF0">
        <w:rPr>
          <w:rFonts w:ascii="Arial" w:hAnsi="Arial" w:cs="Arial"/>
          <w:sz w:val="22"/>
          <w:szCs w:val="22"/>
        </w:rPr>
        <w:t xml:space="preserve">eguridad </w:t>
      </w:r>
      <w:r w:rsidR="006702B5">
        <w:rPr>
          <w:rFonts w:ascii="Arial" w:hAnsi="Arial" w:cs="Arial"/>
          <w:sz w:val="22"/>
          <w:szCs w:val="22"/>
        </w:rPr>
        <w:t>S</w:t>
      </w:r>
      <w:r w:rsidRPr="00080AF0">
        <w:rPr>
          <w:rFonts w:ascii="Arial" w:hAnsi="Arial" w:cs="Arial"/>
          <w:sz w:val="22"/>
          <w:szCs w:val="22"/>
        </w:rPr>
        <w:t xml:space="preserve">ocial en 1998 </w:t>
      </w:r>
      <w:r>
        <w:rPr>
          <w:rFonts w:ascii="Arial" w:hAnsi="Arial" w:cs="Arial"/>
          <w:sz w:val="22"/>
          <w:szCs w:val="22"/>
        </w:rPr>
        <w:t>con la participación de las</w:t>
      </w:r>
      <w:r w:rsidRPr="00080AF0">
        <w:rPr>
          <w:rFonts w:ascii="Arial" w:hAnsi="Arial" w:cs="Arial"/>
          <w:sz w:val="22"/>
          <w:szCs w:val="22"/>
        </w:rPr>
        <w:t xml:space="preserve"> organizaciones sindicales.</w:t>
      </w:r>
    </w:p>
    <w:p w:rsidR="008A34B7" w:rsidRPr="00080AF0" w:rsidRDefault="008A34B7" w:rsidP="008A34B7">
      <w:pPr>
        <w:rPr>
          <w:rFonts w:ascii="Arial" w:hAnsi="Arial" w:cs="Arial"/>
          <w:sz w:val="22"/>
          <w:szCs w:val="22"/>
        </w:rPr>
      </w:pPr>
      <w:r w:rsidRPr="00080AF0">
        <w:rPr>
          <w:rFonts w:ascii="Arial" w:hAnsi="Arial" w:cs="Arial"/>
          <w:sz w:val="22"/>
          <w:szCs w:val="22"/>
        </w:rPr>
        <w:lastRenderedPageBreak/>
        <w:t xml:space="preserve">Finalmente, hemos de destacar que </w:t>
      </w:r>
      <w:r>
        <w:rPr>
          <w:rFonts w:ascii="Arial" w:hAnsi="Arial" w:cs="Arial"/>
          <w:sz w:val="22"/>
          <w:szCs w:val="22"/>
        </w:rPr>
        <w:t>los trabajadores a tiempo parcial y fijos-discontinuos tendrán garantizado el acceso a los complementos a mínimos en sus pensiones en los mismos términos que el resto de los trabajadores a tiempo completo, con lo que se garantiza que las pensiones generadas con estas modalidades de contratación tendrán el mismo nivel de garantía de mínimos que las generadas por el resto de trabajadores.</w:t>
      </w:r>
    </w:p>
    <w:p w:rsidR="008A34B7" w:rsidRDefault="008A34B7" w:rsidP="00144D58"/>
    <w:sectPr w:rsidR="008A34B7" w:rsidSect="005376F5">
      <w:headerReference w:type="even" r:id="rId10"/>
      <w:footerReference w:type="even" r:id="rId11"/>
      <w:footerReference w:type="default" r:id="rId12"/>
      <w:pgSz w:w="11906" w:h="16838" w:code="9"/>
      <w:pgMar w:top="851" w:right="1134" w:bottom="1701" w:left="851" w:header="709" w:footer="16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6AB" w:rsidRDefault="007236AB">
      <w:r>
        <w:separator/>
      </w:r>
    </w:p>
    <w:p w:rsidR="007236AB" w:rsidRDefault="007236AB"/>
    <w:p w:rsidR="007236AB" w:rsidRDefault="007236AB"/>
    <w:p w:rsidR="007236AB" w:rsidRDefault="007236AB"/>
    <w:p w:rsidR="007236AB" w:rsidRDefault="007236AB"/>
    <w:p w:rsidR="007236AB" w:rsidRDefault="007236AB"/>
    <w:p w:rsidR="007236AB" w:rsidRDefault="007236AB"/>
  </w:endnote>
  <w:endnote w:type="continuationSeparator" w:id="0">
    <w:p w:rsidR="007236AB" w:rsidRDefault="007236AB">
      <w:r>
        <w:continuationSeparator/>
      </w:r>
    </w:p>
    <w:p w:rsidR="007236AB" w:rsidRDefault="007236AB"/>
    <w:p w:rsidR="007236AB" w:rsidRDefault="007236AB"/>
    <w:p w:rsidR="007236AB" w:rsidRDefault="007236AB"/>
    <w:p w:rsidR="007236AB" w:rsidRDefault="007236AB"/>
    <w:p w:rsidR="007236AB" w:rsidRDefault="007236AB"/>
    <w:p w:rsidR="007236AB" w:rsidRDefault="007236A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65 Medium">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849" w:rsidRDefault="000C7849" w:rsidP="00C117B5">
    <w:pPr>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C7849" w:rsidRDefault="000C7849"/>
  <w:p w:rsidR="000C7849" w:rsidRDefault="000C7849"/>
  <w:p w:rsidR="000C7849" w:rsidRDefault="000C7849"/>
  <w:p w:rsidR="000C7849" w:rsidRDefault="000C7849"/>
  <w:p w:rsidR="000C7849" w:rsidRDefault="000C7849"/>
  <w:p w:rsidR="000C7849" w:rsidRDefault="000C7849"/>
  <w:p w:rsidR="000C7849" w:rsidRDefault="000C784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849" w:rsidRDefault="000C7849" w:rsidP="00AA5253">
    <w:pPr>
      <w:framePr w:w="7655" w:h="232" w:hRule="exact" w:wrap="around" w:vAnchor="text" w:hAnchor="page" w:x="3120" w:y="-317"/>
      <w:ind w:left="3780"/>
      <w:jc w:val="left"/>
      <w:rPr>
        <w:rStyle w:val="Nmerodepgina"/>
      </w:rPr>
    </w:pPr>
    <w:r>
      <w:rPr>
        <w:rStyle w:val="Nmerodepgina"/>
      </w:rPr>
      <w:fldChar w:fldCharType="begin"/>
    </w:r>
    <w:r>
      <w:rPr>
        <w:rStyle w:val="Nmerodepgina"/>
      </w:rPr>
      <w:instrText xml:space="preserve">PAGE  </w:instrText>
    </w:r>
    <w:r>
      <w:rPr>
        <w:rStyle w:val="Nmerodepgina"/>
      </w:rPr>
      <w:fldChar w:fldCharType="separate"/>
    </w:r>
    <w:r w:rsidR="006036FA">
      <w:rPr>
        <w:rStyle w:val="Nmerodepgina"/>
        <w:noProof/>
      </w:rPr>
      <w:t>2</w:t>
    </w:r>
    <w:r>
      <w:rPr>
        <w:rStyle w:val="Nmerodepgina"/>
      </w:rPr>
      <w:fldChar w:fldCharType="end"/>
    </w:r>
  </w:p>
  <w:p w:rsidR="000C7849" w:rsidRDefault="000C7849" w:rsidP="00075A14">
    <w:pPr>
      <w:pStyle w:val="PiedepginaOK"/>
      <w:jc w:val="both"/>
    </w:pPr>
    <w:r w:rsidRPr="006B5CEC">
      <w:t xml:space="preserve">Afiliada a la Confederación Europea de Sindicatos [CES] y a la Confederación </w:t>
    </w:r>
    <w:r w:rsidRPr="00FC4ADC">
      <w:t>Sindical</w:t>
    </w:r>
    <w:r>
      <w:t xml:space="preserve"> internacional [CSI]</w:t>
    </w:r>
  </w:p>
  <w:p w:rsidR="000C7849" w:rsidRDefault="000C784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6AB" w:rsidRDefault="007236AB">
      <w:r>
        <w:separator/>
      </w:r>
    </w:p>
    <w:p w:rsidR="007236AB" w:rsidRDefault="007236AB"/>
    <w:p w:rsidR="007236AB" w:rsidRDefault="007236AB"/>
    <w:p w:rsidR="007236AB" w:rsidRDefault="007236AB"/>
    <w:p w:rsidR="007236AB" w:rsidRDefault="007236AB"/>
    <w:p w:rsidR="007236AB" w:rsidRDefault="007236AB"/>
    <w:p w:rsidR="007236AB" w:rsidRDefault="007236AB"/>
  </w:footnote>
  <w:footnote w:type="continuationSeparator" w:id="0">
    <w:p w:rsidR="007236AB" w:rsidRDefault="007236AB">
      <w:r>
        <w:continuationSeparator/>
      </w:r>
    </w:p>
    <w:p w:rsidR="007236AB" w:rsidRDefault="007236AB"/>
    <w:p w:rsidR="007236AB" w:rsidRDefault="007236AB"/>
    <w:p w:rsidR="007236AB" w:rsidRDefault="007236AB"/>
    <w:p w:rsidR="007236AB" w:rsidRDefault="007236AB"/>
    <w:p w:rsidR="007236AB" w:rsidRDefault="007236AB"/>
    <w:p w:rsidR="007236AB" w:rsidRDefault="007236A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849" w:rsidRDefault="000C7849"/>
  <w:p w:rsidR="000C7849" w:rsidRDefault="000C7849"/>
  <w:p w:rsidR="000C7849" w:rsidRDefault="000C7849"/>
  <w:p w:rsidR="000C7849" w:rsidRDefault="000C7849"/>
  <w:p w:rsidR="000C7849" w:rsidRDefault="000C7849"/>
  <w:p w:rsidR="000C7849" w:rsidRDefault="000C78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FEE3F78"/>
    <w:lvl w:ilvl="0">
      <w:start w:val="1"/>
      <w:numFmt w:val="decimal"/>
      <w:lvlText w:val="%1."/>
      <w:lvlJc w:val="left"/>
      <w:pPr>
        <w:tabs>
          <w:tab w:val="num" w:pos="1492"/>
        </w:tabs>
        <w:ind w:left="1492" w:hanging="360"/>
      </w:pPr>
    </w:lvl>
  </w:abstractNum>
  <w:abstractNum w:abstractNumId="1">
    <w:nsid w:val="FFFFFF7D"/>
    <w:multiLevelType w:val="singleLevel"/>
    <w:tmpl w:val="21E4A554"/>
    <w:lvl w:ilvl="0">
      <w:start w:val="1"/>
      <w:numFmt w:val="decimal"/>
      <w:lvlText w:val="%1."/>
      <w:lvlJc w:val="left"/>
      <w:pPr>
        <w:tabs>
          <w:tab w:val="num" w:pos="1209"/>
        </w:tabs>
        <w:ind w:left="1209" w:hanging="360"/>
      </w:pPr>
    </w:lvl>
  </w:abstractNum>
  <w:abstractNum w:abstractNumId="2">
    <w:nsid w:val="FFFFFF7E"/>
    <w:multiLevelType w:val="singleLevel"/>
    <w:tmpl w:val="ADF2B030"/>
    <w:lvl w:ilvl="0">
      <w:start w:val="1"/>
      <w:numFmt w:val="decimal"/>
      <w:lvlText w:val="%1."/>
      <w:lvlJc w:val="left"/>
      <w:pPr>
        <w:tabs>
          <w:tab w:val="num" w:pos="926"/>
        </w:tabs>
        <w:ind w:left="926" w:hanging="360"/>
      </w:pPr>
    </w:lvl>
  </w:abstractNum>
  <w:abstractNum w:abstractNumId="3">
    <w:nsid w:val="FFFFFF7F"/>
    <w:multiLevelType w:val="singleLevel"/>
    <w:tmpl w:val="3962D32A"/>
    <w:lvl w:ilvl="0">
      <w:start w:val="1"/>
      <w:numFmt w:val="decimal"/>
      <w:lvlText w:val="%1."/>
      <w:lvlJc w:val="left"/>
      <w:pPr>
        <w:tabs>
          <w:tab w:val="num" w:pos="643"/>
        </w:tabs>
        <w:ind w:left="643" w:hanging="360"/>
      </w:pPr>
    </w:lvl>
  </w:abstractNum>
  <w:abstractNum w:abstractNumId="4">
    <w:nsid w:val="FFFFFF80"/>
    <w:multiLevelType w:val="singleLevel"/>
    <w:tmpl w:val="089ECE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EC30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312D20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3B0D0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2762E"/>
    <w:lvl w:ilvl="0">
      <w:start w:val="1"/>
      <w:numFmt w:val="decimal"/>
      <w:lvlText w:val="%1."/>
      <w:lvlJc w:val="left"/>
      <w:pPr>
        <w:tabs>
          <w:tab w:val="num" w:pos="360"/>
        </w:tabs>
        <w:ind w:left="360" w:hanging="360"/>
      </w:pPr>
    </w:lvl>
  </w:abstractNum>
  <w:abstractNum w:abstractNumId="9">
    <w:nsid w:val="FFFFFF89"/>
    <w:multiLevelType w:val="singleLevel"/>
    <w:tmpl w:val="ECD424F4"/>
    <w:lvl w:ilvl="0">
      <w:start w:val="1"/>
      <w:numFmt w:val="bullet"/>
      <w:lvlText w:val=""/>
      <w:lvlJc w:val="left"/>
      <w:pPr>
        <w:tabs>
          <w:tab w:val="num" w:pos="360"/>
        </w:tabs>
        <w:ind w:left="360" w:hanging="360"/>
      </w:pPr>
      <w:rPr>
        <w:rFonts w:ascii="Symbol" w:hAnsi="Symbol" w:hint="default"/>
      </w:rPr>
    </w:lvl>
  </w:abstractNum>
  <w:abstractNum w:abstractNumId="10">
    <w:nsid w:val="070F68A6"/>
    <w:multiLevelType w:val="multilevel"/>
    <w:tmpl w:val="BFE8D1E8"/>
    <w:numStyleLink w:val="EstiloconvietasNotadePrensa"/>
  </w:abstractNum>
  <w:abstractNum w:abstractNumId="11">
    <w:nsid w:val="0A9766B8"/>
    <w:multiLevelType w:val="multilevel"/>
    <w:tmpl w:val="BFE8D1E8"/>
    <w:styleLink w:val="EstiloconvietasNotadePrensa"/>
    <w:lvl w:ilvl="0">
      <w:start w:val="1"/>
      <w:numFmt w:val="bullet"/>
      <w:lvlText w:val=""/>
      <w:lvlJc w:val="left"/>
      <w:pPr>
        <w:tabs>
          <w:tab w:val="num" w:pos="2835"/>
        </w:tabs>
        <w:ind w:left="2835" w:hanging="283"/>
      </w:pPr>
      <w:rPr>
        <w:rFonts w:ascii="Symbol" w:hAnsi="Symbol" w:hint="default"/>
        <w:sz w:val="24"/>
      </w:rPr>
    </w:lvl>
    <w:lvl w:ilvl="1">
      <w:start w:val="1"/>
      <w:numFmt w:val="bullet"/>
      <w:lvlText w:val="o"/>
      <w:lvlJc w:val="left"/>
      <w:pPr>
        <w:tabs>
          <w:tab w:val="num" w:pos="3119"/>
        </w:tabs>
        <w:ind w:left="3119" w:hanging="284"/>
      </w:pPr>
      <w:rPr>
        <w:rFonts w:ascii="Courier New" w:hAnsi="Courier New" w:hint="default"/>
      </w:rPr>
    </w:lvl>
    <w:lvl w:ilvl="2">
      <w:start w:val="1"/>
      <w:numFmt w:val="bullet"/>
      <w:lvlText w:val=""/>
      <w:lvlJc w:val="left"/>
      <w:pPr>
        <w:tabs>
          <w:tab w:val="num" w:pos="3402"/>
        </w:tabs>
        <w:ind w:left="3402" w:hanging="283"/>
      </w:pPr>
      <w:rPr>
        <w:rFonts w:ascii="Wingdings" w:hAnsi="Wingdings" w:hint="default"/>
      </w:rPr>
    </w:lvl>
    <w:lvl w:ilvl="3">
      <w:start w:val="1"/>
      <w:numFmt w:val="bullet"/>
      <w:lvlText w:val=""/>
      <w:lvlJc w:val="left"/>
      <w:pPr>
        <w:tabs>
          <w:tab w:val="num" w:pos="3686"/>
        </w:tabs>
        <w:ind w:left="3686" w:hanging="284"/>
      </w:pPr>
      <w:rPr>
        <w:rFonts w:ascii="Symbol" w:hAnsi="Symbol" w:hint="default"/>
      </w:rPr>
    </w:lvl>
    <w:lvl w:ilvl="4">
      <w:start w:val="1"/>
      <w:numFmt w:val="bullet"/>
      <w:lvlText w:val="o"/>
      <w:lvlJc w:val="left"/>
      <w:pPr>
        <w:tabs>
          <w:tab w:val="num" w:pos="3969"/>
        </w:tabs>
        <w:ind w:left="3969" w:hanging="283"/>
      </w:pPr>
      <w:rPr>
        <w:rFonts w:ascii="Courier New" w:hAnsi="Courier New" w:hint="default"/>
      </w:rPr>
    </w:lvl>
    <w:lvl w:ilvl="5">
      <w:start w:val="1"/>
      <w:numFmt w:val="bullet"/>
      <w:lvlText w:val=""/>
      <w:lvlJc w:val="left"/>
      <w:pPr>
        <w:tabs>
          <w:tab w:val="num" w:pos="4253"/>
        </w:tabs>
        <w:ind w:left="4253" w:hanging="284"/>
      </w:pPr>
      <w:rPr>
        <w:rFonts w:ascii="Wingdings" w:hAnsi="Wingdings" w:hint="default"/>
      </w:rPr>
    </w:lvl>
    <w:lvl w:ilvl="6">
      <w:start w:val="1"/>
      <w:numFmt w:val="bullet"/>
      <w:lvlText w:val=""/>
      <w:lvlJc w:val="left"/>
      <w:pPr>
        <w:tabs>
          <w:tab w:val="num" w:pos="4536"/>
        </w:tabs>
        <w:ind w:left="4536" w:hanging="283"/>
      </w:pPr>
      <w:rPr>
        <w:rFonts w:ascii="Symbol" w:hAnsi="Symbol" w:hint="default"/>
      </w:rPr>
    </w:lvl>
    <w:lvl w:ilvl="7">
      <w:start w:val="1"/>
      <w:numFmt w:val="bullet"/>
      <w:lvlText w:val="o"/>
      <w:lvlJc w:val="left"/>
      <w:pPr>
        <w:tabs>
          <w:tab w:val="num" w:pos="4820"/>
        </w:tabs>
        <w:ind w:left="4820" w:hanging="284"/>
      </w:pPr>
      <w:rPr>
        <w:rFonts w:ascii="Courier New" w:hAnsi="Courier New" w:hint="default"/>
      </w:rPr>
    </w:lvl>
    <w:lvl w:ilvl="8">
      <w:start w:val="1"/>
      <w:numFmt w:val="bullet"/>
      <w:lvlText w:val=""/>
      <w:lvlJc w:val="left"/>
      <w:pPr>
        <w:tabs>
          <w:tab w:val="num" w:pos="5103"/>
        </w:tabs>
        <w:ind w:left="5103" w:hanging="283"/>
      </w:pPr>
      <w:rPr>
        <w:rFonts w:ascii="Wingdings" w:hAnsi="Wingdings" w:hint="default"/>
      </w:rPr>
    </w:lvl>
  </w:abstractNum>
  <w:abstractNum w:abstractNumId="12">
    <w:nsid w:val="116B7359"/>
    <w:multiLevelType w:val="hybridMultilevel"/>
    <w:tmpl w:val="DA8CC2F4"/>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175F547A"/>
    <w:multiLevelType w:val="multilevel"/>
    <w:tmpl w:val="86A046A4"/>
    <w:styleLink w:val="EstilonumeradoNotadePrensa"/>
    <w:lvl w:ilvl="0">
      <w:start w:val="1"/>
      <w:numFmt w:val="decimal"/>
      <w:lvlText w:val="%1."/>
      <w:lvlJc w:val="left"/>
      <w:pPr>
        <w:tabs>
          <w:tab w:val="num" w:pos="2835"/>
        </w:tabs>
        <w:ind w:left="2835" w:hanging="283"/>
      </w:pPr>
      <w:rPr>
        <w:rFonts w:ascii="Arial Narrow" w:hAnsi="Arial Narrow" w:hint="default"/>
        <w:sz w:val="24"/>
      </w:rPr>
    </w:lvl>
    <w:lvl w:ilvl="1">
      <w:start w:val="1"/>
      <w:numFmt w:val="lowerLetter"/>
      <w:lvlText w:val="%2."/>
      <w:lvlJc w:val="left"/>
      <w:pPr>
        <w:tabs>
          <w:tab w:val="num" w:pos="3119"/>
        </w:tabs>
        <w:ind w:left="3119" w:hanging="284"/>
      </w:pPr>
      <w:rPr>
        <w:rFonts w:hint="default"/>
      </w:rPr>
    </w:lvl>
    <w:lvl w:ilvl="2">
      <w:start w:val="1"/>
      <w:numFmt w:val="lowerRoman"/>
      <w:lvlText w:val="%3."/>
      <w:lvlJc w:val="left"/>
      <w:pPr>
        <w:tabs>
          <w:tab w:val="num" w:pos="3402"/>
        </w:tabs>
        <w:ind w:left="3402" w:hanging="283"/>
      </w:pPr>
      <w:rPr>
        <w:rFonts w:hint="default"/>
      </w:rPr>
    </w:lvl>
    <w:lvl w:ilvl="3">
      <w:start w:val="1"/>
      <w:numFmt w:val="decimal"/>
      <w:lvlText w:val="%4."/>
      <w:lvlJc w:val="left"/>
      <w:pPr>
        <w:tabs>
          <w:tab w:val="num" w:pos="3686"/>
        </w:tabs>
        <w:ind w:left="3686" w:hanging="284"/>
      </w:pPr>
      <w:rPr>
        <w:rFonts w:hint="default"/>
      </w:rPr>
    </w:lvl>
    <w:lvl w:ilvl="4">
      <w:start w:val="1"/>
      <w:numFmt w:val="lowerLetter"/>
      <w:lvlText w:val="%5."/>
      <w:lvlJc w:val="left"/>
      <w:pPr>
        <w:tabs>
          <w:tab w:val="num" w:pos="3969"/>
        </w:tabs>
        <w:ind w:left="3969" w:hanging="283"/>
      </w:pPr>
      <w:rPr>
        <w:rFonts w:hint="default"/>
      </w:rPr>
    </w:lvl>
    <w:lvl w:ilvl="5">
      <w:start w:val="1"/>
      <w:numFmt w:val="lowerRoman"/>
      <w:lvlText w:val="%6."/>
      <w:lvlJc w:val="left"/>
      <w:pPr>
        <w:tabs>
          <w:tab w:val="num" w:pos="4253"/>
        </w:tabs>
        <w:ind w:left="4253" w:hanging="284"/>
      </w:pPr>
      <w:rPr>
        <w:rFonts w:hint="default"/>
      </w:rPr>
    </w:lvl>
    <w:lvl w:ilvl="6">
      <w:start w:val="1"/>
      <w:numFmt w:val="decimal"/>
      <w:lvlText w:val="%7."/>
      <w:lvlJc w:val="left"/>
      <w:pPr>
        <w:tabs>
          <w:tab w:val="num" w:pos="4536"/>
        </w:tabs>
        <w:ind w:left="4536" w:hanging="283"/>
      </w:pPr>
      <w:rPr>
        <w:rFonts w:hint="default"/>
      </w:rPr>
    </w:lvl>
    <w:lvl w:ilvl="7">
      <w:start w:val="1"/>
      <w:numFmt w:val="lowerLetter"/>
      <w:lvlText w:val="%8."/>
      <w:lvlJc w:val="left"/>
      <w:pPr>
        <w:tabs>
          <w:tab w:val="num" w:pos="4820"/>
        </w:tabs>
        <w:ind w:left="4820" w:hanging="284"/>
      </w:pPr>
      <w:rPr>
        <w:rFonts w:hint="default"/>
      </w:rPr>
    </w:lvl>
    <w:lvl w:ilvl="8">
      <w:start w:val="1"/>
      <w:numFmt w:val="lowerRoman"/>
      <w:lvlText w:val="%9."/>
      <w:lvlJc w:val="left"/>
      <w:pPr>
        <w:tabs>
          <w:tab w:val="num" w:pos="5103"/>
        </w:tabs>
        <w:ind w:left="5103" w:hanging="283"/>
      </w:pPr>
      <w:rPr>
        <w:rFonts w:hint="default"/>
      </w:rPr>
    </w:lvl>
  </w:abstractNum>
  <w:abstractNum w:abstractNumId="14">
    <w:nsid w:val="1A4177EB"/>
    <w:multiLevelType w:val="hybridMultilevel"/>
    <w:tmpl w:val="9B302EF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1ADA5821"/>
    <w:multiLevelType w:val="multilevel"/>
    <w:tmpl w:val="86A046A4"/>
    <w:numStyleLink w:val="EstilonumeradoNotadePrensa"/>
  </w:abstractNum>
  <w:abstractNum w:abstractNumId="16">
    <w:nsid w:val="1EC22E76"/>
    <w:multiLevelType w:val="hybridMultilevel"/>
    <w:tmpl w:val="1EF636D6"/>
    <w:lvl w:ilvl="0" w:tplc="0C0A0001">
      <w:start w:val="1"/>
      <w:numFmt w:val="bullet"/>
      <w:lvlText w:val=""/>
      <w:lvlJc w:val="left"/>
      <w:pPr>
        <w:tabs>
          <w:tab w:val="num" w:pos="2705"/>
        </w:tabs>
        <w:ind w:left="2705" w:hanging="360"/>
      </w:pPr>
      <w:rPr>
        <w:rFonts w:ascii="Symbol" w:hAnsi="Symbol" w:hint="default"/>
      </w:rPr>
    </w:lvl>
    <w:lvl w:ilvl="1" w:tplc="0C0A0003" w:tentative="1">
      <w:start w:val="1"/>
      <w:numFmt w:val="bullet"/>
      <w:lvlText w:val="o"/>
      <w:lvlJc w:val="left"/>
      <w:pPr>
        <w:tabs>
          <w:tab w:val="num" w:pos="3425"/>
        </w:tabs>
        <w:ind w:left="3425" w:hanging="360"/>
      </w:pPr>
      <w:rPr>
        <w:rFonts w:ascii="Courier New" w:hAnsi="Courier New" w:cs="Courier New" w:hint="default"/>
      </w:rPr>
    </w:lvl>
    <w:lvl w:ilvl="2" w:tplc="0C0A0005" w:tentative="1">
      <w:start w:val="1"/>
      <w:numFmt w:val="bullet"/>
      <w:lvlText w:val=""/>
      <w:lvlJc w:val="left"/>
      <w:pPr>
        <w:tabs>
          <w:tab w:val="num" w:pos="4145"/>
        </w:tabs>
        <w:ind w:left="4145" w:hanging="360"/>
      </w:pPr>
      <w:rPr>
        <w:rFonts w:ascii="Wingdings" w:hAnsi="Wingdings" w:hint="default"/>
      </w:rPr>
    </w:lvl>
    <w:lvl w:ilvl="3" w:tplc="0C0A0001" w:tentative="1">
      <w:start w:val="1"/>
      <w:numFmt w:val="bullet"/>
      <w:lvlText w:val=""/>
      <w:lvlJc w:val="left"/>
      <w:pPr>
        <w:tabs>
          <w:tab w:val="num" w:pos="4865"/>
        </w:tabs>
        <w:ind w:left="4865" w:hanging="360"/>
      </w:pPr>
      <w:rPr>
        <w:rFonts w:ascii="Symbol" w:hAnsi="Symbol" w:hint="default"/>
      </w:rPr>
    </w:lvl>
    <w:lvl w:ilvl="4" w:tplc="0C0A0003" w:tentative="1">
      <w:start w:val="1"/>
      <w:numFmt w:val="bullet"/>
      <w:lvlText w:val="o"/>
      <w:lvlJc w:val="left"/>
      <w:pPr>
        <w:tabs>
          <w:tab w:val="num" w:pos="5585"/>
        </w:tabs>
        <w:ind w:left="5585" w:hanging="360"/>
      </w:pPr>
      <w:rPr>
        <w:rFonts w:ascii="Courier New" w:hAnsi="Courier New" w:cs="Courier New" w:hint="default"/>
      </w:rPr>
    </w:lvl>
    <w:lvl w:ilvl="5" w:tplc="0C0A0005" w:tentative="1">
      <w:start w:val="1"/>
      <w:numFmt w:val="bullet"/>
      <w:lvlText w:val=""/>
      <w:lvlJc w:val="left"/>
      <w:pPr>
        <w:tabs>
          <w:tab w:val="num" w:pos="6305"/>
        </w:tabs>
        <w:ind w:left="6305" w:hanging="360"/>
      </w:pPr>
      <w:rPr>
        <w:rFonts w:ascii="Wingdings" w:hAnsi="Wingdings" w:hint="default"/>
      </w:rPr>
    </w:lvl>
    <w:lvl w:ilvl="6" w:tplc="0C0A0001" w:tentative="1">
      <w:start w:val="1"/>
      <w:numFmt w:val="bullet"/>
      <w:lvlText w:val=""/>
      <w:lvlJc w:val="left"/>
      <w:pPr>
        <w:tabs>
          <w:tab w:val="num" w:pos="7025"/>
        </w:tabs>
        <w:ind w:left="7025" w:hanging="360"/>
      </w:pPr>
      <w:rPr>
        <w:rFonts w:ascii="Symbol" w:hAnsi="Symbol" w:hint="default"/>
      </w:rPr>
    </w:lvl>
    <w:lvl w:ilvl="7" w:tplc="0C0A0003" w:tentative="1">
      <w:start w:val="1"/>
      <w:numFmt w:val="bullet"/>
      <w:lvlText w:val="o"/>
      <w:lvlJc w:val="left"/>
      <w:pPr>
        <w:tabs>
          <w:tab w:val="num" w:pos="7745"/>
        </w:tabs>
        <w:ind w:left="7745" w:hanging="360"/>
      </w:pPr>
      <w:rPr>
        <w:rFonts w:ascii="Courier New" w:hAnsi="Courier New" w:cs="Courier New" w:hint="default"/>
      </w:rPr>
    </w:lvl>
    <w:lvl w:ilvl="8" w:tplc="0C0A0005" w:tentative="1">
      <w:start w:val="1"/>
      <w:numFmt w:val="bullet"/>
      <w:lvlText w:val=""/>
      <w:lvlJc w:val="left"/>
      <w:pPr>
        <w:tabs>
          <w:tab w:val="num" w:pos="8465"/>
        </w:tabs>
        <w:ind w:left="8465" w:hanging="360"/>
      </w:pPr>
      <w:rPr>
        <w:rFonts w:ascii="Wingdings" w:hAnsi="Wingdings" w:hint="default"/>
      </w:rPr>
    </w:lvl>
  </w:abstractNum>
  <w:abstractNum w:abstractNumId="17">
    <w:nsid w:val="31C45CF2"/>
    <w:multiLevelType w:val="multilevel"/>
    <w:tmpl w:val="BFE8D1E8"/>
    <w:numStyleLink w:val="EstiloconvietasNotadePrensa"/>
  </w:abstractNum>
  <w:abstractNum w:abstractNumId="18">
    <w:nsid w:val="3FF6026A"/>
    <w:multiLevelType w:val="multilevel"/>
    <w:tmpl w:val="86A046A4"/>
    <w:numStyleLink w:val="EstilonumeradoNotadePrensa"/>
  </w:abstractNum>
  <w:abstractNum w:abstractNumId="19">
    <w:nsid w:val="5A844E85"/>
    <w:multiLevelType w:val="multilevel"/>
    <w:tmpl w:val="BFE8D1E8"/>
    <w:numStyleLink w:val="EstiloconvietasNotadePrensa"/>
  </w:abstractNum>
  <w:abstractNum w:abstractNumId="20">
    <w:nsid w:val="5DA848B7"/>
    <w:multiLevelType w:val="multilevel"/>
    <w:tmpl w:val="DD90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A24CAA"/>
    <w:multiLevelType w:val="multilevel"/>
    <w:tmpl w:val="496628F0"/>
    <w:lvl w:ilvl="0">
      <w:start w:val="1"/>
      <w:numFmt w:val="decimal"/>
      <w:lvlText w:val="%1."/>
      <w:lvlJc w:val="left"/>
      <w:pPr>
        <w:tabs>
          <w:tab w:val="num" w:pos="2705"/>
        </w:tabs>
        <w:ind w:left="2705" w:hanging="437"/>
      </w:pPr>
      <w:rPr>
        <w:rFonts w:ascii="Arial Narrow" w:hAnsi="Arial Narrow" w:hint="default"/>
        <w:sz w:val="24"/>
      </w:rPr>
    </w:lvl>
    <w:lvl w:ilvl="1">
      <w:start w:val="1"/>
      <w:numFmt w:val="lowerLetter"/>
      <w:lvlText w:val="%2."/>
      <w:lvlJc w:val="left"/>
      <w:pPr>
        <w:tabs>
          <w:tab w:val="num" w:pos="3425"/>
        </w:tabs>
        <w:ind w:left="3425" w:hanging="360"/>
      </w:pPr>
      <w:rPr>
        <w:rFonts w:hint="default"/>
      </w:rPr>
    </w:lvl>
    <w:lvl w:ilvl="2">
      <w:start w:val="1"/>
      <w:numFmt w:val="lowerRoman"/>
      <w:lvlText w:val="%3."/>
      <w:lvlJc w:val="right"/>
      <w:pPr>
        <w:tabs>
          <w:tab w:val="num" w:pos="4145"/>
        </w:tabs>
        <w:ind w:left="4145" w:hanging="180"/>
      </w:pPr>
      <w:rPr>
        <w:rFonts w:hint="default"/>
      </w:rPr>
    </w:lvl>
    <w:lvl w:ilvl="3">
      <w:start w:val="1"/>
      <w:numFmt w:val="decimal"/>
      <w:lvlText w:val="%4."/>
      <w:lvlJc w:val="left"/>
      <w:pPr>
        <w:tabs>
          <w:tab w:val="num" w:pos="4865"/>
        </w:tabs>
        <w:ind w:left="4865" w:hanging="360"/>
      </w:pPr>
      <w:rPr>
        <w:rFonts w:hint="default"/>
      </w:rPr>
    </w:lvl>
    <w:lvl w:ilvl="4">
      <w:start w:val="1"/>
      <w:numFmt w:val="lowerLetter"/>
      <w:lvlText w:val="%5."/>
      <w:lvlJc w:val="left"/>
      <w:pPr>
        <w:tabs>
          <w:tab w:val="num" w:pos="5585"/>
        </w:tabs>
        <w:ind w:left="5585" w:hanging="360"/>
      </w:pPr>
      <w:rPr>
        <w:rFonts w:hint="default"/>
      </w:rPr>
    </w:lvl>
    <w:lvl w:ilvl="5">
      <w:start w:val="1"/>
      <w:numFmt w:val="lowerRoman"/>
      <w:lvlText w:val="%6."/>
      <w:lvlJc w:val="right"/>
      <w:pPr>
        <w:tabs>
          <w:tab w:val="num" w:pos="6305"/>
        </w:tabs>
        <w:ind w:left="6305" w:hanging="180"/>
      </w:pPr>
      <w:rPr>
        <w:rFonts w:hint="default"/>
      </w:rPr>
    </w:lvl>
    <w:lvl w:ilvl="6">
      <w:start w:val="1"/>
      <w:numFmt w:val="decimal"/>
      <w:lvlText w:val="%7."/>
      <w:lvlJc w:val="left"/>
      <w:pPr>
        <w:tabs>
          <w:tab w:val="num" w:pos="7025"/>
        </w:tabs>
        <w:ind w:left="7025" w:hanging="360"/>
      </w:pPr>
      <w:rPr>
        <w:rFonts w:hint="default"/>
      </w:rPr>
    </w:lvl>
    <w:lvl w:ilvl="7">
      <w:start w:val="1"/>
      <w:numFmt w:val="lowerLetter"/>
      <w:lvlText w:val="%8."/>
      <w:lvlJc w:val="left"/>
      <w:pPr>
        <w:tabs>
          <w:tab w:val="num" w:pos="7745"/>
        </w:tabs>
        <w:ind w:left="7745" w:hanging="360"/>
      </w:pPr>
      <w:rPr>
        <w:rFonts w:hint="default"/>
      </w:rPr>
    </w:lvl>
    <w:lvl w:ilvl="8">
      <w:start w:val="1"/>
      <w:numFmt w:val="lowerRoman"/>
      <w:lvlText w:val="%9."/>
      <w:lvlJc w:val="right"/>
      <w:pPr>
        <w:tabs>
          <w:tab w:val="num" w:pos="8465"/>
        </w:tabs>
        <w:ind w:left="8465" w:hanging="180"/>
      </w:pPr>
      <w:rPr>
        <w:rFonts w:hint="default"/>
      </w:rPr>
    </w:lvl>
  </w:abstractNum>
  <w:abstractNum w:abstractNumId="22">
    <w:nsid w:val="6E283DD1"/>
    <w:multiLevelType w:val="multilevel"/>
    <w:tmpl w:val="86A046A4"/>
    <w:numStyleLink w:val="EstilonumeradoNotadePrensa"/>
  </w:abstractNum>
  <w:num w:numId="1">
    <w:abstractNumId w:val="15"/>
  </w:num>
  <w:num w:numId="2">
    <w:abstractNumId w:val="21"/>
  </w:num>
  <w:num w:numId="3">
    <w:abstractNumId w:val="13"/>
  </w:num>
  <w:num w:numId="4">
    <w:abstractNumId w:val="14"/>
  </w:num>
  <w:num w:numId="5">
    <w:abstractNumId w:val="18"/>
  </w:num>
  <w:num w:numId="6">
    <w:abstractNumId w:val="16"/>
  </w:num>
  <w:num w:numId="7">
    <w:abstractNumId w:val="11"/>
  </w:num>
  <w:num w:numId="8">
    <w:abstractNumId w:val="17"/>
  </w:num>
  <w:num w:numId="9">
    <w:abstractNumId w:val="10"/>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19"/>
  </w:num>
  <w:num w:numId="21">
    <w:abstractNumId w:val="22"/>
  </w:num>
  <w:num w:numId="22">
    <w:abstractNumId w:val="20"/>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ctiveWritingStyle w:appName="MSWord" w:lang="es-ES" w:vendorID="64" w:dllVersion="131078" w:nlCheck="1" w:checkStyle="1"/>
  <w:activeWritingStyle w:appName="MSWord" w:lang="en-GB" w:vendorID="64" w:dllVersion="131078" w:nlCheck="1" w:checkStyle="1"/>
  <w:attachedTemplate r:id="rId1"/>
  <w:stylePaneFormatFilter w:val="1001"/>
  <w:defaultTabStop w:val="708"/>
  <w:hyphenationZone w:val="425"/>
  <w:characterSpacingControl w:val="doNotCompress"/>
  <w:hdrShapeDefaults>
    <o:shapedefaults v:ext="edit" spidmax="3074">
      <o:colormenu v:ext="edit" fillcolor="none"/>
    </o:shapedefaults>
  </w:hdrShapeDefaults>
  <w:footnotePr>
    <w:footnote w:id="-1"/>
    <w:footnote w:id="0"/>
  </w:footnotePr>
  <w:endnotePr>
    <w:endnote w:id="-1"/>
    <w:endnote w:id="0"/>
  </w:endnotePr>
  <w:compat/>
  <w:rsids>
    <w:rsidRoot w:val="00FE0F48"/>
    <w:rsid w:val="0000183B"/>
    <w:rsid w:val="000063D8"/>
    <w:rsid w:val="00017A36"/>
    <w:rsid w:val="00023310"/>
    <w:rsid w:val="00027917"/>
    <w:rsid w:val="00030C24"/>
    <w:rsid w:val="000311A9"/>
    <w:rsid w:val="00031F4C"/>
    <w:rsid w:val="00032438"/>
    <w:rsid w:val="00033848"/>
    <w:rsid w:val="00043E41"/>
    <w:rsid w:val="00044B03"/>
    <w:rsid w:val="0005731E"/>
    <w:rsid w:val="00063D59"/>
    <w:rsid w:val="000705A6"/>
    <w:rsid w:val="00075A14"/>
    <w:rsid w:val="00080B06"/>
    <w:rsid w:val="000815EA"/>
    <w:rsid w:val="000C204F"/>
    <w:rsid w:val="000C7849"/>
    <w:rsid w:val="000C7BD1"/>
    <w:rsid w:val="000D1026"/>
    <w:rsid w:val="000D7579"/>
    <w:rsid w:val="000E12C4"/>
    <w:rsid w:val="000E195B"/>
    <w:rsid w:val="000E3F45"/>
    <w:rsid w:val="000E528F"/>
    <w:rsid w:val="000E6D7D"/>
    <w:rsid w:val="000F3465"/>
    <w:rsid w:val="001018AE"/>
    <w:rsid w:val="0011296E"/>
    <w:rsid w:val="00114E15"/>
    <w:rsid w:val="00115CC9"/>
    <w:rsid w:val="00120FD6"/>
    <w:rsid w:val="00121850"/>
    <w:rsid w:val="0012518E"/>
    <w:rsid w:val="00127652"/>
    <w:rsid w:val="001306D7"/>
    <w:rsid w:val="00143320"/>
    <w:rsid w:val="001434A6"/>
    <w:rsid w:val="00144D58"/>
    <w:rsid w:val="001469E0"/>
    <w:rsid w:val="00152ECA"/>
    <w:rsid w:val="00153837"/>
    <w:rsid w:val="0015646B"/>
    <w:rsid w:val="0016447C"/>
    <w:rsid w:val="0017462D"/>
    <w:rsid w:val="00174BAB"/>
    <w:rsid w:val="00174D53"/>
    <w:rsid w:val="001757B5"/>
    <w:rsid w:val="0018475A"/>
    <w:rsid w:val="00185D0E"/>
    <w:rsid w:val="00187DCD"/>
    <w:rsid w:val="0019174D"/>
    <w:rsid w:val="0019255B"/>
    <w:rsid w:val="001A04B6"/>
    <w:rsid w:val="001A23ED"/>
    <w:rsid w:val="001A55DF"/>
    <w:rsid w:val="001A7525"/>
    <w:rsid w:val="001C583D"/>
    <w:rsid w:val="001D5B3A"/>
    <w:rsid w:val="001D7E65"/>
    <w:rsid w:val="001E4F52"/>
    <w:rsid w:val="001F0F36"/>
    <w:rsid w:val="001F31C4"/>
    <w:rsid w:val="001F3858"/>
    <w:rsid w:val="001F6461"/>
    <w:rsid w:val="002026E4"/>
    <w:rsid w:val="002064CF"/>
    <w:rsid w:val="00206D03"/>
    <w:rsid w:val="00213A38"/>
    <w:rsid w:val="00220520"/>
    <w:rsid w:val="00223009"/>
    <w:rsid w:val="00225B86"/>
    <w:rsid w:val="00226355"/>
    <w:rsid w:val="002303A3"/>
    <w:rsid w:val="002351FC"/>
    <w:rsid w:val="0024188F"/>
    <w:rsid w:val="002467FD"/>
    <w:rsid w:val="0024733C"/>
    <w:rsid w:val="00261CF2"/>
    <w:rsid w:val="0026384F"/>
    <w:rsid w:val="00263B28"/>
    <w:rsid w:val="00282CDD"/>
    <w:rsid w:val="002855F4"/>
    <w:rsid w:val="00286810"/>
    <w:rsid w:val="0029294E"/>
    <w:rsid w:val="00292BEE"/>
    <w:rsid w:val="0029713F"/>
    <w:rsid w:val="0029798C"/>
    <w:rsid w:val="002A1067"/>
    <w:rsid w:val="002B3AE3"/>
    <w:rsid w:val="002B6CAA"/>
    <w:rsid w:val="002C4D71"/>
    <w:rsid w:val="002C73CA"/>
    <w:rsid w:val="002D621D"/>
    <w:rsid w:val="002D6640"/>
    <w:rsid w:val="002E2073"/>
    <w:rsid w:val="002E33D3"/>
    <w:rsid w:val="002E3457"/>
    <w:rsid w:val="002E485B"/>
    <w:rsid w:val="002E6442"/>
    <w:rsid w:val="002E6824"/>
    <w:rsid w:val="002E69D3"/>
    <w:rsid w:val="002E72FF"/>
    <w:rsid w:val="002F5F8C"/>
    <w:rsid w:val="002F6328"/>
    <w:rsid w:val="002F6F09"/>
    <w:rsid w:val="00300652"/>
    <w:rsid w:val="0030349F"/>
    <w:rsid w:val="00303CE3"/>
    <w:rsid w:val="00305227"/>
    <w:rsid w:val="0030701D"/>
    <w:rsid w:val="0030703B"/>
    <w:rsid w:val="003118ED"/>
    <w:rsid w:val="003148AD"/>
    <w:rsid w:val="00317474"/>
    <w:rsid w:val="00317FB7"/>
    <w:rsid w:val="00320195"/>
    <w:rsid w:val="003202F6"/>
    <w:rsid w:val="00323D21"/>
    <w:rsid w:val="00325F07"/>
    <w:rsid w:val="00330026"/>
    <w:rsid w:val="00330EB5"/>
    <w:rsid w:val="00345CF6"/>
    <w:rsid w:val="003515EE"/>
    <w:rsid w:val="00353A93"/>
    <w:rsid w:val="00355A78"/>
    <w:rsid w:val="00361409"/>
    <w:rsid w:val="00374690"/>
    <w:rsid w:val="003749E7"/>
    <w:rsid w:val="00376501"/>
    <w:rsid w:val="003779D3"/>
    <w:rsid w:val="00380EAE"/>
    <w:rsid w:val="0038339F"/>
    <w:rsid w:val="0038466E"/>
    <w:rsid w:val="00386F65"/>
    <w:rsid w:val="00387EA7"/>
    <w:rsid w:val="003903D3"/>
    <w:rsid w:val="003904C0"/>
    <w:rsid w:val="00390BD7"/>
    <w:rsid w:val="003945E5"/>
    <w:rsid w:val="00397087"/>
    <w:rsid w:val="003A2C85"/>
    <w:rsid w:val="003A6079"/>
    <w:rsid w:val="003A669F"/>
    <w:rsid w:val="003B2F1B"/>
    <w:rsid w:val="003B653B"/>
    <w:rsid w:val="003C762B"/>
    <w:rsid w:val="003D578D"/>
    <w:rsid w:val="003E0BC9"/>
    <w:rsid w:val="003E60D3"/>
    <w:rsid w:val="003F3C03"/>
    <w:rsid w:val="003F4518"/>
    <w:rsid w:val="004010B3"/>
    <w:rsid w:val="00407D51"/>
    <w:rsid w:val="00411235"/>
    <w:rsid w:val="00414A8D"/>
    <w:rsid w:val="0041504D"/>
    <w:rsid w:val="0041648E"/>
    <w:rsid w:val="00422B0E"/>
    <w:rsid w:val="00422DCA"/>
    <w:rsid w:val="004307F6"/>
    <w:rsid w:val="00430A85"/>
    <w:rsid w:val="00437E43"/>
    <w:rsid w:val="00441EBF"/>
    <w:rsid w:val="0044267D"/>
    <w:rsid w:val="00450C88"/>
    <w:rsid w:val="0045159F"/>
    <w:rsid w:val="00453DCD"/>
    <w:rsid w:val="00454405"/>
    <w:rsid w:val="004547A2"/>
    <w:rsid w:val="00455CCD"/>
    <w:rsid w:val="004607AC"/>
    <w:rsid w:val="00460EB2"/>
    <w:rsid w:val="00465F11"/>
    <w:rsid w:val="00473AE9"/>
    <w:rsid w:val="00475A67"/>
    <w:rsid w:val="004911D8"/>
    <w:rsid w:val="00492811"/>
    <w:rsid w:val="004944A1"/>
    <w:rsid w:val="004969A2"/>
    <w:rsid w:val="00496CB0"/>
    <w:rsid w:val="0049724E"/>
    <w:rsid w:val="004A1787"/>
    <w:rsid w:val="004B1856"/>
    <w:rsid w:val="004D06BD"/>
    <w:rsid w:val="004D1428"/>
    <w:rsid w:val="004D5AB8"/>
    <w:rsid w:val="004E57F2"/>
    <w:rsid w:val="004F11A7"/>
    <w:rsid w:val="005000FE"/>
    <w:rsid w:val="00500D40"/>
    <w:rsid w:val="00510575"/>
    <w:rsid w:val="00511DC3"/>
    <w:rsid w:val="00513AED"/>
    <w:rsid w:val="00513B85"/>
    <w:rsid w:val="00514AC7"/>
    <w:rsid w:val="005228F8"/>
    <w:rsid w:val="00524470"/>
    <w:rsid w:val="00524CBD"/>
    <w:rsid w:val="005376F5"/>
    <w:rsid w:val="005413A8"/>
    <w:rsid w:val="00542B96"/>
    <w:rsid w:val="00545807"/>
    <w:rsid w:val="0055120E"/>
    <w:rsid w:val="00552452"/>
    <w:rsid w:val="00552FF3"/>
    <w:rsid w:val="00563D79"/>
    <w:rsid w:val="00570191"/>
    <w:rsid w:val="005757E6"/>
    <w:rsid w:val="00585058"/>
    <w:rsid w:val="00586024"/>
    <w:rsid w:val="005A3EA8"/>
    <w:rsid w:val="005A5C58"/>
    <w:rsid w:val="005C29FC"/>
    <w:rsid w:val="005C3BA9"/>
    <w:rsid w:val="005C633A"/>
    <w:rsid w:val="005C7260"/>
    <w:rsid w:val="005D0647"/>
    <w:rsid w:val="005D1853"/>
    <w:rsid w:val="005D7E32"/>
    <w:rsid w:val="005E6D05"/>
    <w:rsid w:val="005E7DCE"/>
    <w:rsid w:val="005F0D4D"/>
    <w:rsid w:val="005F1250"/>
    <w:rsid w:val="006036FA"/>
    <w:rsid w:val="00603CCF"/>
    <w:rsid w:val="006154DF"/>
    <w:rsid w:val="00620E60"/>
    <w:rsid w:val="0062368F"/>
    <w:rsid w:val="00626067"/>
    <w:rsid w:val="006264DA"/>
    <w:rsid w:val="006320D0"/>
    <w:rsid w:val="00633B76"/>
    <w:rsid w:val="0064435D"/>
    <w:rsid w:val="00644A07"/>
    <w:rsid w:val="00645C00"/>
    <w:rsid w:val="006463E5"/>
    <w:rsid w:val="00647E29"/>
    <w:rsid w:val="006523DE"/>
    <w:rsid w:val="00654216"/>
    <w:rsid w:val="006624A9"/>
    <w:rsid w:val="006629F6"/>
    <w:rsid w:val="006669E0"/>
    <w:rsid w:val="006702B5"/>
    <w:rsid w:val="006713C8"/>
    <w:rsid w:val="00676B22"/>
    <w:rsid w:val="00677F79"/>
    <w:rsid w:val="00681366"/>
    <w:rsid w:val="00685592"/>
    <w:rsid w:val="00685E69"/>
    <w:rsid w:val="00697D47"/>
    <w:rsid w:val="006A0F39"/>
    <w:rsid w:val="006A0FA9"/>
    <w:rsid w:val="006A174F"/>
    <w:rsid w:val="006A3429"/>
    <w:rsid w:val="006A4A61"/>
    <w:rsid w:val="006B5CEC"/>
    <w:rsid w:val="006D043A"/>
    <w:rsid w:val="006D3F2A"/>
    <w:rsid w:val="006D48F1"/>
    <w:rsid w:val="006D54CE"/>
    <w:rsid w:val="006E0B99"/>
    <w:rsid w:val="006E347C"/>
    <w:rsid w:val="006F0ECC"/>
    <w:rsid w:val="006F104C"/>
    <w:rsid w:val="006F4665"/>
    <w:rsid w:val="007037CF"/>
    <w:rsid w:val="007122D4"/>
    <w:rsid w:val="00714661"/>
    <w:rsid w:val="00714E1D"/>
    <w:rsid w:val="007171B5"/>
    <w:rsid w:val="0072019B"/>
    <w:rsid w:val="0072056C"/>
    <w:rsid w:val="007220B9"/>
    <w:rsid w:val="007236AB"/>
    <w:rsid w:val="007247FD"/>
    <w:rsid w:val="00724945"/>
    <w:rsid w:val="007349ED"/>
    <w:rsid w:val="00755102"/>
    <w:rsid w:val="0075699C"/>
    <w:rsid w:val="007574AA"/>
    <w:rsid w:val="00757942"/>
    <w:rsid w:val="007579C6"/>
    <w:rsid w:val="007673F7"/>
    <w:rsid w:val="0076742E"/>
    <w:rsid w:val="00767498"/>
    <w:rsid w:val="00770912"/>
    <w:rsid w:val="00776FFA"/>
    <w:rsid w:val="00790171"/>
    <w:rsid w:val="00792486"/>
    <w:rsid w:val="00793C7C"/>
    <w:rsid w:val="00795A19"/>
    <w:rsid w:val="00796548"/>
    <w:rsid w:val="00797F96"/>
    <w:rsid w:val="007A44C8"/>
    <w:rsid w:val="007B586B"/>
    <w:rsid w:val="007C0649"/>
    <w:rsid w:val="007C647A"/>
    <w:rsid w:val="007C7011"/>
    <w:rsid w:val="007D5E15"/>
    <w:rsid w:val="007D6304"/>
    <w:rsid w:val="007D6BC4"/>
    <w:rsid w:val="007E4CB9"/>
    <w:rsid w:val="007F20B6"/>
    <w:rsid w:val="007F4274"/>
    <w:rsid w:val="00805EF7"/>
    <w:rsid w:val="0081550F"/>
    <w:rsid w:val="008156F1"/>
    <w:rsid w:val="008246B1"/>
    <w:rsid w:val="008278A0"/>
    <w:rsid w:val="00830B72"/>
    <w:rsid w:val="0083261E"/>
    <w:rsid w:val="008426F0"/>
    <w:rsid w:val="008440D9"/>
    <w:rsid w:val="00846582"/>
    <w:rsid w:val="00851B0B"/>
    <w:rsid w:val="008559CF"/>
    <w:rsid w:val="00860556"/>
    <w:rsid w:val="008617C7"/>
    <w:rsid w:val="00861A48"/>
    <w:rsid w:val="00872A84"/>
    <w:rsid w:val="00874CC2"/>
    <w:rsid w:val="008767E7"/>
    <w:rsid w:val="008775CA"/>
    <w:rsid w:val="00877692"/>
    <w:rsid w:val="00877A85"/>
    <w:rsid w:val="00882097"/>
    <w:rsid w:val="00884E0C"/>
    <w:rsid w:val="0088681D"/>
    <w:rsid w:val="00886D61"/>
    <w:rsid w:val="0088781E"/>
    <w:rsid w:val="00887A35"/>
    <w:rsid w:val="00895C82"/>
    <w:rsid w:val="008A0178"/>
    <w:rsid w:val="008A34B7"/>
    <w:rsid w:val="008A4D9F"/>
    <w:rsid w:val="008A51BB"/>
    <w:rsid w:val="008A529D"/>
    <w:rsid w:val="008A53C4"/>
    <w:rsid w:val="008B5D30"/>
    <w:rsid w:val="008C7EED"/>
    <w:rsid w:val="008D0D6B"/>
    <w:rsid w:val="008D0F61"/>
    <w:rsid w:val="008D3D36"/>
    <w:rsid w:val="008D613D"/>
    <w:rsid w:val="008F5378"/>
    <w:rsid w:val="008F7ADB"/>
    <w:rsid w:val="009064CA"/>
    <w:rsid w:val="009102F7"/>
    <w:rsid w:val="009270A5"/>
    <w:rsid w:val="00934539"/>
    <w:rsid w:val="00935ADE"/>
    <w:rsid w:val="00936575"/>
    <w:rsid w:val="00936604"/>
    <w:rsid w:val="00942909"/>
    <w:rsid w:val="00942E9F"/>
    <w:rsid w:val="00943969"/>
    <w:rsid w:val="00943FFC"/>
    <w:rsid w:val="009449EA"/>
    <w:rsid w:val="00947D3B"/>
    <w:rsid w:val="00971FED"/>
    <w:rsid w:val="00977FF0"/>
    <w:rsid w:val="00981E7D"/>
    <w:rsid w:val="00982A99"/>
    <w:rsid w:val="009839B5"/>
    <w:rsid w:val="00984189"/>
    <w:rsid w:val="00985F7A"/>
    <w:rsid w:val="00986D24"/>
    <w:rsid w:val="009A69C3"/>
    <w:rsid w:val="009A7696"/>
    <w:rsid w:val="009A7B90"/>
    <w:rsid w:val="009B028D"/>
    <w:rsid w:val="009B44D4"/>
    <w:rsid w:val="009B7100"/>
    <w:rsid w:val="009C47B1"/>
    <w:rsid w:val="009C7E04"/>
    <w:rsid w:val="009C7F03"/>
    <w:rsid w:val="009D78AB"/>
    <w:rsid w:val="009E723A"/>
    <w:rsid w:val="009F1E3E"/>
    <w:rsid w:val="009F22F1"/>
    <w:rsid w:val="009F240B"/>
    <w:rsid w:val="00A01708"/>
    <w:rsid w:val="00A21F8E"/>
    <w:rsid w:val="00A23AB5"/>
    <w:rsid w:val="00A24349"/>
    <w:rsid w:val="00A30B82"/>
    <w:rsid w:val="00A30CCA"/>
    <w:rsid w:val="00A30E06"/>
    <w:rsid w:val="00A335EB"/>
    <w:rsid w:val="00A368CD"/>
    <w:rsid w:val="00A37327"/>
    <w:rsid w:val="00A53359"/>
    <w:rsid w:val="00A53514"/>
    <w:rsid w:val="00A547F0"/>
    <w:rsid w:val="00A54C2F"/>
    <w:rsid w:val="00A54E22"/>
    <w:rsid w:val="00A567B1"/>
    <w:rsid w:val="00A57282"/>
    <w:rsid w:val="00A738BF"/>
    <w:rsid w:val="00A73EA5"/>
    <w:rsid w:val="00A75E6D"/>
    <w:rsid w:val="00A81DCE"/>
    <w:rsid w:val="00A85D9A"/>
    <w:rsid w:val="00A906EC"/>
    <w:rsid w:val="00A92FFD"/>
    <w:rsid w:val="00AA4016"/>
    <w:rsid w:val="00AA5253"/>
    <w:rsid w:val="00AB1C81"/>
    <w:rsid w:val="00AB5C4F"/>
    <w:rsid w:val="00AB6C6E"/>
    <w:rsid w:val="00AC2D45"/>
    <w:rsid w:val="00AC4707"/>
    <w:rsid w:val="00AD42BB"/>
    <w:rsid w:val="00AE1015"/>
    <w:rsid w:val="00AE1092"/>
    <w:rsid w:val="00AE112C"/>
    <w:rsid w:val="00AE349A"/>
    <w:rsid w:val="00AE5123"/>
    <w:rsid w:val="00AF0762"/>
    <w:rsid w:val="00AF1252"/>
    <w:rsid w:val="00AF3CA0"/>
    <w:rsid w:val="00B01A05"/>
    <w:rsid w:val="00B0703C"/>
    <w:rsid w:val="00B10F27"/>
    <w:rsid w:val="00B1214E"/>
    <w:rsid w:val="00B1248E"/>
    <w:rsid w:val="00B128FD"/>
    <w:rsid w:val="00B17460"/>
    <w:rsid w:val="00B2217E"/>
    <w:rsid w:val="00B27848"/>
    <w:rsid w:val="00B3025F"/>
    <w:rsid w:val="00B36EFA"/>
    <w:rsid w:val="00B375EB"/>
    <w:rsid w:val="00B46F6C"/>
    <w:rsid w:val="00B53CA9"/>
    <w:rsid w:val="00B55304"/>
    <w:rsid w:val="00B5618C"/>
    <w:rsid w:val="00B651BB"/>
    <w:rsid w:val="00B671A2"/>
    <w:rsid w:val="00B6785D"/>
    <w:rsid w:val="00B704BF"/>
    <w:rsid w:val="00B71487"/>
    <w:rsid w:val="00B724EC"/>
    <w:rsid w:val="00B75A59"/>
    <w:rsid w:val="00B97CFE"/>
    <w:rsid w:val="00BA288D"/>
    <w:rsid w:val="00BB05D0"/>
    <w:rsid w:val="00BB5CCF"/>
    <w:rsid w:val="00BC02DE"/>
    <w:rsid w:val="00BC0759"/>
    <w:rsid w:val="00BC4A41"/>
    <w:rsid w:val="00BD1AA2"/>
    <w:rsid w:val="00BD2D2B"/>
    <w:rsid w:val="00BE0E70"/>
    <w:rsid w:val="00BF40AB"/>
    <w:rsid w:val="00BF50EC"/>
    <w:rsid w:val="00C117B5"/>
    <w:rsid w:val="00C148FA"/>
    <w:rsid w:val="00C15B33"/>
    <w:rsid w:val="00C1663F"/>
    <w:rsid w:val="00C21691"/>
    <w:rsid w:val="00C31FEF"/>
    <w:rsid w:val="00C33A5C"/>
    <w:rsid w:val="00C34F10"/>
    <w:rsid w:val="00C374FC"/>
    <w:rsid w:val="00C37774"/>
    <w:rsid w:val="00C44442"/>
    <w:rsid w:val="00C44D36"/>
    <w:rsid w:val="00C47DEE"/>
    <w:rsid w:val="00C500FF"/>
    <w:rsid w:val="00C5080D"/>
    <w:rsid w:val="00C5163E"/>
    <w:rsid w:val="00C5778D"/>
    <w:rsid w:val="00C72727"/>
    <w:rsid w:val="00C73C67"/>
    <w:rsid w:val="00C831F6"/>
    <w:rsid w:val="00C84277"/>
    <w:rsid w:val="00C858EF"/>
    <w:rsid w:val="00C91E03"/>
    <w:rsid w:val="00C97CD9"/>
    <w:rsid w:val="00CA7C57"/>
    <w:rsid w:val="00CB1D35"/>
    <w:rsid w:val="00CC204D"/>
    <w:rsid w:val="00CC261B"/>
    <w:rsid w:val="00CD5500"/>
    <w:rsid w:val="00CE378D"/>
    <w:rsid w:val="00CE53C2"/>
    <w:rsid w:val="00CE7281"/>
    <w:rsid w:val="00CF0C15"/>
    <w:rsid w:val="00CF16A6"/>
    <w:rsid w:val="00CF216C"/>
    <w:rsid w:val="00CF2A37"/>
    <w:rsid w:val="00CF39BF"/>
    <w:rsid w:val="00D0098C"/>
    <w:rsid w:val="00D01D39"/>
    <w:rsid w:val="00D032FB"/>
    <w:rsid w:val="00D05CA2"/>
    <w:rsid w:val="00D06D28"/>
    <w:rsid w:val="00D07960"/>
    <w:rsid w:val="00D07ED4"/>
    <w:rsid w:val="00D15737"/>
    <w:rsid w:val="00D2012E"/>
    <w:rsid w:val="00D26BEB"/>
    <w:rsid w:val="00D26DDF"/>
    <w:rsid w:val="00D31A41"/>
    <w:rsid w:val="00D32AA0"/>
    <w:rsid w:val="00D341B9"/>
    <w:rsid w:val="00D509F2"/>
    <w:rsid w:val="00D56819"/>
    <w:rsid w:val="00D57178"/>
    <w:rsid w:val="00D63211"/>
    <w:rsid w:val="00D6429B"/>
    <w:rsid w:val="00D703DD"/>
    <w:rsid w:val="00D71692"/>
    <w:rsid w:val="00D71BBA"/>
    <w:rsid w:val="00D7691F"/>
    <w:rsid w:val="00D810DE"/>
    <w:rsid w:val="00D8121B"/>
    <w:rsid w:val="00D81655"/>
    <w:rsid w:val="00D82866"/>
    <w:rsid w:val="00D869A4"/>
    <w:rsid w:val="00D92291"/>
    <w:rsid w:val="00DA0730"/>
    <w:rsid w:val="00DA4579"/>
    <w:rsid w:val="00DA62A1"/>
    <w:rsid w:val="00DB77FE"/>
    <w:rsid w:val="00DC758E"/>
    <w:rsid w:val="00DE655D"/>
    <w:rsid w:val="00DE6EAF"/>
    <w:rsid w:val="00DF1F2B"/>
    <w:rsid w:val="00DF3B96"/>
    <w:rsid w:val="00DF41AB"/>
    <w:rsid w:val="00DF5A40"/>
    <w:rsid w:val="00E11266"/>
    <w:rsid w:val="00E157AE"/>
    <w:rsid w:val="00E172E8"/>
    <w:rsid w:val="00E177BF"/>
    <w:rsid w:val="00E20E41"/>
    <w:rsid w:val="00E23180"/>
    <w:rsid w:val="00E27BC9"/>
    <w:rsid w:val="00E27E4D"/>
    <w:rsid w:val="00E27E6A"/>
    <w:rsid w:val="00E310E6"/>
    <w:rsid w:val="00E3367E"/>
    <w:rsid w:val="00E40C64"/>
    <w:rsid w:val="00E410BA"/>
    <w:rsid w:val="00E43268"/>
    <w:rsid w:val="00E517BA"/>
    <w:rsid w:val="00E53B4E"/>
    <w:rsid w:val="00E62784"/>
    <w:rsid w:val="00E64189"/>
    <w:rsid w:val="00E71428"/>
    <w:rsid w:val="00E75ADE"/>
    <w:rsid w:val="00E87206"/>
    <w:rsid w:val="00E915C4"/>
    <w:rsid w:val="00E96DE6"/>
    <w:rsid w:val="00EA0BAA"/>
    <w:rsid w:val="00EA1A94"/>
    <w:rsid w:val="00EA2D01"/>
    <w:rsid w:val="00EA5058"/>
    <w:rsid w:val="00EA60AF"/>
    <w:rsid w:val="00EB513F"/>
    <w:rsid w:val="00EB5FF2"/>
    <w:rsid w:val="00EC1948"/>
    <w:rsid w:val="00EC6070"/>
    <w:rsid w:val="00EC62CF"/>
    <w:rsid w:val="00ED001A"/>
    <w:rsid w:val="00ED43B2"/>
    <w:rsid w:val="00ED7125"/>
    <w:rsid w:val="00ED770C"/>
    <w:rsid w:val="00EE3450"/>
    <w:rsid w:val="00EE4751"/>
    <w:rsid w:val="00EE6AA7"/>
    <w:rsid w:val="00EE7F85"/>
    <w:rsid w:val="00EF231B"/>
    <w:rsid w:val="00EF7B13"/>
    <w:rsid w:val="00EF7DDF"/>
    <w:rsid w:val="00F0011C"/>
    <w:rsid w:val="00F01D03"/>
    <w:rsid w:val="00F0427E"/>
    <w:rsid w:val="00F06F3E"/>
    <w:rsid w:val="00F12C3E"/>
    <w:rsid w:val="00F20347"/>
    <w:rsid w:val="00F254D1"/>
    <w:rsid w:val="00F260E4"/>
    <w:rsid w:val="00F304ED"/>
    <w:rsid w:val="00F32BA4"/>
    <w:rsid w:val="00F3314F"/>
    <w:rsid w:val="00F3465A"/>
    <w:rsid w:val="00F4595A"/>
    <w:rsid w:val="00F47E9A"/>
    <w:rsid w:val="00F835B1"/>
    <w:rsid w:val="00F842E8"/>
    <w:rsid w:val="00F878CE"/>
    <w:rsid w:val="00F918B3"/>
    <w:rsid w:val="00F94020"/>
    <w:rsid w:val="00FA396E"/>
    <w:rsid w:val="00FA68BE"/>
    <w:rsid w:val="00FC4ADC"/>
    <w:rsid w:val="00FC5F40"/>
    <w:rsid w:val="00FD2D5A"/>
    <w:rsid w:val="00FD46DC"/>
    <w:rsid w:val="00FD4C56"/>
    <w:rsid w:val="00FE0F48"/>
    <w:rsid w:val="00FE2575"/>
    <w:rsid w:val="00FE30DA"/>
    <w:rsid w:val="00FE3746"/>
    <w:rsid w:val="00FE7880"/>
    <w:rsid w:val="00FF1BFC"/>
    <w:rsid w:val="00FF2256"/>
    <w:rsid w:val="00FF61B6"/>
    <w:rsid w:val="00FF7EC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locked="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Párrafo normal"/>
    <w:qFormat/>
    <w:rsid w:val="00496CB0"/>
    <w:pPr>
      <w:spacing w:after="140" w:line="252" w:lineRule="auto"/>
      <w:ind w:left="2268"/>
      <w:jc w:val="both"/>
    </w:pPr>
    <w:rPr>
      <w:rFonts w:ascii="Arial Narrow" w:hAnsi="Arial Narrow"/>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Prrafonegrita">
    <w:name w:val="Párrafo negrita"/>
    <w:basedOn w:val="Normal"/>
    <w:next w:val="Fuentedeprrafopredeter"/>
    <w:link w:val="PrrafonegritaCar"/>
    <w:rsid w:val="00496CB0"/>
    <w:rPr>
      <w:b/>
    </w:rPr>
  </w:style>
  <w:style w:type="character" w:customStyle="1" w:styleId="Textonormalnegritaonegritanormal">
    <w:name w:val="Texto normal&gt;negrita o negrita&gt;normal"/>
    <w:basedOn w:val="Fuentedeprrafopredeter"/>
    <w:rsid w:val="00D26DDF"/>
    <w:rPr>
      <w:rFonts w:ascii="Arial Narrow" w:hAnsi="Arial Narrow"/>
      <w:b/>
      <w:sz w:val="24"/>
    </w:rPr>
  </w:style>
  <w:style w:type="paragraph" w:customStyle="1" w:styleId="TablaNotadePrensa-Textonormal">
    <w:name w:val="Tabla Nota de Prensa - Texto normal"/>
    <w:basedOn w:val="Normal"/>
    <w:link w:val="TablaNotadePrensa-TextonormalCarCar"/>
    <w:rsid w:val="004010B3"/>
    <w:pPr>
      <w:spacing w:after="100" w:afterAutospacing="1" w:line="240" w:lineRule="auto"/>
      <w:ind w:left="0"/>
      <w:jc w:val="left"/>
    </w:pPr>
    <w:rPr>
      <w:sz w:val="20"/>
      <w:szCs w:val="20"/>
    </w:rPr>
  </w:style>
  <w:style w:type="paragraph" w:customStyle="1" w:styleId="Cabeceraorganizacion">
    <w:name w:val="Cabecera organizacion"/>
    <w:semiHidden/>
    <w:rsid w:val="00D26DDF"/>
    <w:rPr>
      <w:rFonts w:ascii="Arial" w:hAnsi="Arial"/>
      <w:b/>
      <w:sz w:val="22"/>
      <w:szCs w:val="24"/>
    </w:rPr>
  </w:style>
  <w:style w:type="paragraph" w:customStyle="1" w:styleId="Cabecerasecretariaydireccion">
    <w:name w:val="Cabecera secretaria y direccion"/>
    <w:link w:val="CabecerasecretariaydireccionCar"/>
    <w:semiHidden/>
    <w:rsid w:val="0015646B"/>
    <w:pPr>
      <w:spacing w:after="100" w:line="200" w:lineRule="exact"/>
      <w:jc w:val="both"/>
    </w:pPr>
    <w:rPr>
      <w:rFonts w:ascii="Arial" w:hAnsi="Arial"/>
      <w:spacing w:val="-6"/>
      <w:szCs w:val="24"/>
    </w:rPr>
  </w:style>
  <w:style w:type="table" w:customStyle="1" w:styleId="Cabeceratabla">
    <w:name w:val="Cabecera tabla"/>
    <w:basedOn w:val="Tablanormal"/>
    <w:semiHidden/>
    <w:rsid w:val="00121850"/>
    <w:rPr>
      <w:rFonts w:ascii="Arial" w:hAnsi="Arial"/>
    </w:rPr>
    <w:tblPr>
      <w:tblInd w:w="0" w:type="dxa"/>
      <w:tblCellMar>
        <w:top w:w="0" w:type="dxa"/>
        <w:left w:w="108" w:type="dxa"/>
        <w:bottom w:w="0" w:type="dxa"/>
        <w:right w:w="108" w:type="dxa"/>
      </w:tblCellMar>
    </w:tblPr>
  </w:style>
  <w:style w:type="character" w:customStyle="1" w:styleId="CabecerasecretariaydireccionCar">
    <w:name w:val="Cabecera secretaria y direccion Car"/>
    <w:basedOn w:val="Fuentedeprrafopredeter"/>
    <w:link w:val="Cabecerasecretariaydireccion"/>
    <w:rsid w:val="00D26DDF"/>
    <w:rPr>
      <w:rFonts w:ascii="Arial" w:hAnsi="Arial"/>
      <w:spacing w:val="-6"/>
      <w:szCs w:val="24"/>
      <w:lang w:val="es-ES" w:eastAsia="es-ES" w:bidi="ar-SA"/>
    </w:rPr>
  </w:style>
  <w:style w:type="paragraph" w:customStyle="1" w:styleId="CabeceraURL">
    <w:name w:val="Cabecera URL"/>
    <w:basedOn w:val="Cabeceraorganizacion"/>
    <w:link w:val="CabeceraURLCar"/>
    <w:semiHidden/>
    <w:rsid w:val="00121850"/>
    <w:pPr>
      <w:jc w:val="right"/>
    </w:pPr>
  </w:style>
  <w:style w:type="paragraph" w:customStyle="1" w:styleId="Separacininferiorcabecera">
    <w:name w:val="Separación inferior cabecera"/>
    <w:basedOn w:val="Normal"/>
    <w:semiHidden/>
    <w:rsid w:val="00714E1D"/>
    <w:pPr>
      <w:spacing w:after="560"/>
      <w:ind w:left="0"/>
    </w:pPr>
  </w:style>
  <w:style w:type="paragraph" w:customStyle="1" w:styleId="PiedepginaOK">
    <w:name w:val="Pie de página OK"/>
    <w:basedOn w:val="Normal"/>
    <w:next w:val="Fuentedeprrafopredeter"/>
    <w:autoRedefine/>
    <w:semiHidden/>
    <w:rsid w:val="00496CB0"/>
    <w:pPr>
      <w:spacing w:before="100" w:beforeAutospacing="1" w:after="100" w:afterAutospacing="1"/>
      <w:ind w:left="1985"/>
      <w:jc w:val="right"/>
    </w:pPr>
    <w:rPr>
      <w:rFonts w:ascii="Arial" w:hAnsi="Arial"/>
      <w:b/>
      <w:color w:val="969696"/>
      <w:spacing w:val="-1"/>
      <w:sz w:val="16"/>
    </w:rPr>
  </w:style>
  <w:style w:type="paragraph" w:customStyle="1" w:styleId="Prrafocursiva">
    <w:name w:val="Párrafo cursiva"/>
    <w:basedOn w:val="Normal"/>
    <w:link w:val="PrrafocursivaCarCar"/>
    <w:rsid w:val="00B1214E"/>
    <w:rPr>
      <w:i/>
    </w:rPr>
  </w:style>
  <w:style w:type="character" w:customStyle="1" w:styleId="PrrafocursivaCarCar">
    <w:name w:val="Párrafo cursiva Car Car"/>
    <w:basedOn w:val="Fuentedeprrafopredeter"/>
    <w:link w:val="Prrafocursiva"/>
    <w:rsid w:val="00B1214E"/>
    <w:rPr>
      <w:rFonts w:ascii="Arial Narrow" w:hAnsi="Arial Narrow"/>
      <w:i/>
      <w:sz w:val="24"/>
      <w:szCs w:val="24"/>
      <w:lang w:val="es-ES" w:eastAsia="es-ES" w:bidi="ar-SA"/>
    </w:rPr>
  </w:style>
  <w:style w:type="character" w:customStyle="1" w:styleId="Textonormalcursivaocursivanormal">
    <w:name w:val="Texto normal&gt;cursiva o cursiva&gt;normal"/>
    <w:basedOn w:val="Fuentedeprrafopredeter"/>
    <w:rsid w:val="00282CDD"/>
    <w:rPr>
      <w:rFonts w:ascii="Arial Narrow" w:hAnsi="Arial Narrow"/>
      <w:i/>
      <w:sz w:val="24"/>
    </w:rPr>
  </w:style>
  <w:style w:type="table" w:styleId="Tablaconcuadrcula">
    <w:name w:val="Table Grid"/>
    <w:aliases w:val="Tabla firmas"/>
    <w:basedOn w:val="Cabeceratabla"/>
    <w:semiHidden/>
    <w:rsid w:val="008A4D9F"/>
    <w:pPr>
      <w:spacing w:after="140" w:line="252" w:lineRule="auto"/>
      <w:ind w:left="1985"/>
      <w:jc w:val="both"/>
    </w:pPr>
    <w:rPr>
      <w:rFonts w:ascii="Arial Narrow" w:hAnsi="Arial Narrow"/>
    </w:rPr>
    <w:tblPr>
      <w:tblInd w:w="2041" w:type="dxa"/>
      <w:tblCellMar>
        <w:top w:w="0" w:type="dxa"/>
        <w:left w:w="57" w:type="dxa"/>
        <w:bottom w:w="0" w:type="dxa"/>
        <w:right w:w="57" w:type="dxa"/>
      </w:tblCellMar>
    </w:tblPr>
    <w:trPr>
      <w:cantSplit/>
    </w:trPr>
    <w:tcPr>
      <w:noWrap/>
      <w:tcMar>
        <w:left w:w="57" w:type="dxa"/>
        <w:right w:w="57" w:type="dxa"/>
      </w:tcMar>
    </w:tcPr>
  </w:style>
  <w:style w:type="paragraph" w:styleId="Encabezado">
    <w:name w:val="header"/>
    <w:basedOn w:val="Normal"/>
    <w:semiHidden/>
    <w:rsid w:val="009102F7"/>
    <w:pPr>
      <w:tabs>
        <w:tab w:val="center" w:pos="4252"/>
        <w:tab w:val="right" w:pos="8504"/>
      </w:tabs>
    </w:pPr>
  </w:style>
  <w:style w:type="paragraph" w:styleId="Piedepgina">
    <w:name w:val="footer"/>
    <w:basedOn w:val="Normal"/>
    <w:semiHidden/>
    <w:rsid w:val="001018AE"/>
    <w:pPr>
      <w:tabs>
        <w:tab w:val="center" w:pos="4252"/>
        <w:tab w:val="right" w:pos="8504"/>
      </w:tabs>
    </w:pPr>
  </w:style>
  <w:style w:type="character" w:styleId="Nmerodepgina">
    <w:name w:val="page number"/>
    <w:basedOn w:val="Fuentedeprrafopredeter"/>
    <w:semiHidden/>
    <w:rsid w:val="004969A2"/>
    <w:rPr>
      <w:rFonts w:ascii="Helvetica 65 Medium" w:hAnsi="Helvetica 65 Medium"/>
      <w:color w:val="808080"/>
      <w:sz w:val="20"/>
    </w:rPr>
  </w:style>
  <w:style w:type="paragraph" w:customStyle="1" w:styleId="Normalalineadoaladerecha">
    <w:name w:val="Normal alineado a la derecha"/>
    <w:basedOn w:val="Normal"/>
    <w:rsid w:val="00DA62A1"/>
    <w:pPr>
      <w:jc w:val="right"/>
    </w:pPr>
    <w:rPr>
      <w:szCs w:val="20"/>
    </w:rPr>
  </w:style>
  <w:style w:type="table" w:customStyle="1" w:styleId="TablaNotadePrensa-Tabla">
    <w:name w:val="Tabla Nota de Prensa - Tabla"/>
    <w:basedOn w:val="Tablanormal"/>
    <w:rsid w:val="00AB1C81"/>
    <w:rPr>
      <w:rFonts w:ascii="Arial Narrow" w:hAnsi="Arial Narrow"/>
    </w:rPr>
    <w:tblPr>
      <w:tblInd w:w="2268" w:type="dxa"/>
      <w:tblCellMar>
        <w:top w:w="0" w:type="dxa"/>
        <w:left w:w="108" w:type="dxa"/>
        <w:bottom w:w="0" w:type="dxa"/>
        <w:right w:w="108" w:type="dxa"/>
      </w:tblCellMar>
    </w:tblPr>
    <w:tcPr>
      <w:tcMar>
        <w:left w:w="57" w:type="dxa"/>
        <w:right w:w="57" w:type="dxa"/>
      </w:tcMar>
    </w:tcPr>
  </w:style>
  <w:style w:type="paragraph" w:customStyle="1" w:styleId="Firmanegritaizquierda">
    <w:name w:val="Firma negrita izquierda"/>
    <w:basedOn w:val="Normal"/>
    <w:semiHidden/>
    <w:rsid w:val="00B71487"/>
    <w:pPr>
      <w:spacing w:after="0"/>
      <w:ind w:left="-6"/>
      <w:jc w:val="left"/>
    </w:pPr>
    <w:rPr>
      <w:b/>
      <w:bCs/>
      <w:spacing w:val="-6"/>
      <w:sz w:val="20"/>
      <w:szCs w:val="20"/>
    </w:rPr>
  </w:style>
  <w:style w:type="character" w:styleId="Hipervnculo">
    <w:name w:val="Hyperlink"/>
    <w:basedOn w:val="Fuentedeprrafopredeter"/>
    <w:rsid w:val="00325F07"/>
    <w:rPr>
      <w:color w:val="0000FF"/>
      <w:u w:val="single"/>
    </w:rPr>
  </w:style>
  <w:style w:type="numbering" w:customStyle="1" w:styleId="EstiloconvietasNotadePrensa">
    <w:name w:val="Estilo con viñetas Nota de Prensa"/>
    <w:basedOn w:val="Sinlista"/>
    <w:rsid w:val="002B6CAA"/>
    <w:pPr>
      <w:numPr>
        <w:numId w:val="7"/>
      </w:numPr>
    </w:pPr>
  </w:style>
  <w:style w:type="paragraph" w:customStyle="1" w:styleId="Firmanormalizquierda">
    <w:name w:val="Firma normal izquierda"/>
    <w:basedOn w:val="Firmanegritaizquierda"/>
    <w:semiHidden/>
    <w:rsid w:val="00EA2D01"/>
    <w:rPr>
      <w:b w:val="0"/>
    </w:rPr>
  </w:style>
  <w:style w:type="paragraph" w:customStyle="1" w:styleId="Firmanegritaderecha">
    <w:name w:val="Firma negrita derecha"/>
    <w:basedOn w:val="Firmanegritaizquierda"/>
    <w:semiHidden/>
    <w:rsid w:val="001C583D"/>
    <w:pPr>
      <w:jc w:val="right"/>
    </w:pPr>
  </w:style>
  <w:style w:type="paragraph" w:customStyle="1" w:styleId="Firmanormalderecha">
    <w:name w:val="Firma normal derecha"/>
    <w:basedOn w:val="Firmanormalizquierda"/>
    <w:semiHidden/>
    <w:rsid w:val="001C583D"/>
    <w:pPr>
      <w:jc w:val="right"/>
    </w:pPr>
  </w:style>
  <w:style w:type="numbering" w:customStyle="1" w:styleId="EstilonumeradoNotadePrensa">
    <w:name w:val="Estilo numerado Nota de Prensa"/>
    <w:basedOn w:val="Sinlista"/>
    <w:rsid w:val="002B6CAA"/>
    <w:pPr>
      <w:numPr>
        <w:numId w:val="3"/>
      </w:numPr>
    </w:pPr>
  </w:style>
  <w:style w:type="character" w:customStyle="1" w:styleId="PrrafonegritaCar">
    <w:name w:val="Párrafo negrita Car"/>
    <w:basedOn w:val="Fuentedeprrafopredeter"/>
    <w:link w:val="Prrafonegrita"/>
    <w:rsid w:val="00496CB0"/>
    <w:rPr>
      <w:rFonts w:ascii="Arial Narrow" w:hAnsi="Arial Narrow"/>
      <w:b/>
      <w:sz w:val="24"/>
      <w:szCs w:val="24"/>
      <w:lang w:val="es-ES" w:eastAsia="es-ES" w:bidi="ar-SA"/>
    </w:rPr>
  </w:style>
  <w:style w:type="paragraph" w:customStyle="1" w:styleId="SeparacionURLcabecera">
    <w:name w:val="Separacion URL cabecera"/>
    <w:link w:val="SeparacionURLcabeceraCarCar"/>
    <w:semiHidden/>
    <w:rsid w:val="001A04B6"/>
    <w:pPr>
      <w:jc w:val="right"/>
    </w:pPr>
    <w:rPr>
      <w:rFonts w:ascii="Arial" w:hAnsi="Arial"/>
      <w:sz w:val="22"/>
      <w:szCs w:val="24"/>
    </w:rPr>
  </w:style>
  <w:style w:type="character" w:customStyle="1" w:styleId="CabeceraURLCar">
    <w:name w:val="Cabecera URL Car"/>
    <w:basedOn w:val="Fuentedeprrafopredeter"/>
    <w:link w:val="CabeceraURL"/>
    <w:rsid w:val="001A04B6"/>
    <w:rPr>
      <w:rFonts w:ascii="Arial" w:hAnsi="Arial"/>
      <w:b/>
      <w:sz w:val="22"/>
      <w:szCs w:val="24"/>
      <w:lang w:val="es-ES" w:eastAsia="es-ES" w:bidi="ar-SA"/>
    </w:rPr>
  </w:style>
  <w:style w:type="character" w:customStyle="1" w:styleId="SeparacionURLcabeceraCarCar">
    <w:name w:val="Separacion URL cabecera Car Car"/>
    <w:basedOn w:val="Fuentedeprrafopredeter"/>
    <w:link w:val="SeparacionURLcabecera"/>
    <w:rsid w:val="001A04B6"/>
    <w:rPr>
      <w:rFonts w:ascii="Arial" w:hAnsi="Arial"/>
      <w:sz w:val="22"/>
      <w:szCs w:val="24"/>
      <w:lang w:val="es-ES" w:eastAsia="es-ES" w:bidi="ar-SA"/>
    </w:rPr>
  </w:style>
  <w:style w:type="paragraph" w:customStyle="1" w:styleId="Prrafosubrayado">
    <w:name w:val="Párrafo subrayado"/>
    <w:basedOn w:val="Normal"/>
    <w:rsid w:val="00B36EFA"/>
    <w:rPr>
      <w:u w:val="single"/>
    </w:rPr>
  </w:style>
  <w:style w:type="character" w:customStyle="1" w:styleId="Textonormalsubrayadoosubrayadonormal">
    <w:name w:val="Texto normal&gt;subrayado o subrayado&gt;normal"/>
    <w:basedOn w:val="Fuentedeprrafopredeter"/>
    <w:rsid w:val="00282CDD"/>
    <w:rPr>
      <w:rFonts w:ascii="Arial Narrow" w:hAnsi="Arial Narrow"/>
      <w:u w:val="single"/>
    </w:rPr>
  </w:style>
  <w:style w:type="paragraph" w:customStyle="1" w:styleId="Titular">
    <w:name w:val="Titular"/>
    <w:rsid w:val="00496CB0"/>
    <w:pPr>
      <w:spacing w:after="360" w:line="480" w:lineRule="exact"/>
      <w:ind w:left="2268"/>
      <w:jc w:val="both"/>
    </w:pPr>
    <w:rPr>
      <w:rFonts w:ascii="Arial Narrow" w:hAnsi="Arial Narrow"/>
      <w:b/>
      <w:sz w:val="40"/>
      <w:szCs w:val="24"/>
    </w:rPr>
  </w:style>
  <w:style w:type="paragraph" w:customStyle="1" w:styleId="Imagenlateral">
    <w:name w:val="Imagen lateral"/>
    <w:semiHidden/>
    <w:rsid w:val="00B53CA9"/>
    <w:rPr>
      <w:rFonts w:ascii="Arial Narrow" w:hAnsi="Arial Narrow"/>
      <w:bCs/>
      <w:spacing w:val="-6"/>
    </w:rPr>
  </w:style>
  <w:style w:type="character" w:customStyle="1" w:styleId="TablaNotadePrensa-TextonormalCarCar">
    <w:name w:val="Tabla Nota de Prensa - Texto normal Car Car"/>
    <w:basedOn w:val="Fuentedeprrafopredeter"/>
    <w:link w:val="TablaNotadePrensa-Textonormal"/>
    <w:rsid w:val="004010B3"/>
    <w:rPr>
      <w:rFonts w:ascii="Arial Narrow" w:hAnsi="Arial Narrow"/>
      <w:lang w:val="es-ES" w:eastAsia="es-ES" w:bidi="ar-SA"/>
    </w:rPr>
  </w:style>
  <w:style w:type="paragraph" w:customStyle="1" w:styleId="EstiloIzquierda0cm">
    <w:name w:val="Estilo Izquierda:  0 cm"/>
    <w:basedOn w:val="Normal"/>
    <w:semiHidden/>
    <w:locked/>
    <w:rsid w:val="00AB1C81"/>
    <w:pPr>
      <w:ind w:left="0"/>
    </w:pPr>
    <w:rPr>
      <w:szCs w:val="20"/>
    </w:rPr>
  </w:style>
  <w:style w:type="paragraph" w:customStyle="1" w:styleId="TablaNotadePrensa-Textonegrita">
    <w:name w:val="Tabla Nota de Prensa - Texto negrita"/>
    <w:basedOn w:val="TablaNotadePrensa-Textonormal"/>
    <w:rsid w:val="00D341B9"/>
    <w:rPr>
      <w:b/>
    </w:rPr>
  </w:style>
  <w:style w:type="paragraph" w:customStyle="1" w:styleId="TablaNotadePrensa-Textocursiva">
    <w:name w:val="Tabla Nota de Prensa - Texto cursiva"/>
    <w:basedOn w:val="TablaNotadePrensa-Textonormal"/>
    <w:rsid w:val="001469E0"/>
    <w:rPr>
      <w:i/>
    </w:rPr>
  </w:style>
  <w:style w:type="paragraph" w:customStyle="1" w:styleId="TablaNotadePrensa-Textosubrayado">
    <w:name w:val="Tabla Nota de Prensa - Texto subrayado"/>
    <w:basedOn w:val="TablaNotadePrensa-Textonormal"/>
    <w:rsid w:val="008A53C4"/>
    <w:rPr>
      <w:u w:val="single"/>
    </w:rPr>
  </w:style>
  <w:style w:type="paragraph" w:customStyle="1" w:styleId="notptitulo">
    <w:name w:val="not_ptitulo"/>
    <w:basedOn w:val="Normal"/>
    <w:rsid w:val="00FE0F48"/>
    <w:pPr>
      <w:spacing w:after="285" w:line="525" w:lineRule="atLeast"/>
      <w:ind w:left="0"/>
      <w:jc w:val="left"/>
    </w:pPr>
    <w:rPr>
      <w:rFonts w:ascii="Arial" w:hAnsi="Arial" w:cs="Arial"/>
      <w:color w:val="000000"/>
      <w:sz w:val="45"/>
      <w:szCs w:val="45"/>
    </w:rPr>
  </w:style>
  <w:style w:type="paragraph" w:customStyle="1" w:styleId="notpentradilla">
    <w:name w:val="not_pentradilla"/>
    <w:basedOn w:val="Normal"/>
    <w:rsid w:val="00FE0F48"/>
    <w:pPr>
      <w:spacing w:after="150" w:line="330" w:lineRule="atLeast"/>
      <w:ind w:left="0"/>
      <w:jc w:val="left"/>
    </w:pPr>
    <w:rPr>
      <w:rFonts w:ascii="Verdana" w:hAnsi="Verdana"/>
      <w:b/>
      <w:bCs/>
      <w:color w:val="333333"/>
      <w:sz w:val="20"/>
      <w:szCs w:val="20"/>
    </w:rPr>
  </w:style>
  <w:style w:type="paragraph" w:customStyle="1" w:styleId="notpcuerpo">
    <w:name w:val="not_pcuerpo"/>
    <w:basedOn w:val="Normal"/>
    <w:rsid w:val="00FE0F48"/>
    <w:pPr>
      <w:spacing w:after="0" w:line="330" w:lineRule="atLeast"/>
      <w:ind w:left="0"/>
      <w:jc w:val="left"/>
    </w:pPr>
    <w:rPr>
      <w:rFonts w:ascii="Verdana" w:hAnsi="Verdana"/>
      <w:color w:val="333333"/>
      <w:sz w:val="20"/>
      <w:szCs w:val="20"/>
    </w:rPr>
  </w:style>
  <w:style w:type="paragraph" w:customStyle="1" w:styleId="Body1">
    <w:name w:val="Body 1"/>
    <w:autoRedefine/>
    <w:rsid w:val="0055120E"/>
    <w:rPr>
      <w:rFonts w:ascii="Helvetica" w:eastAsia="Arial Unicode MS" w:hAnsi="Helvetica"/>
      <w:color w:val="000000"/>
      <w:sz w:val="24"/>
    </w:rPr>
  </w:style>
</w:styles>
</file>

<file path=word/webSettings.xml><?xml version="1.0" encoding="utf-8"?>
<w:webSettings xmlns:r="http://schemas.openxmlformats.org/officeDocument/2006/relationships" xmlns:w="http://schemas.openxmlformats.org/wordprocessingml/2006/main">
  <w:divs>
    <w:div w:id="476070825">
      <w:bodyDiv w:val="1"/>
      <w:marLeft w:val="0"/>
      <w:marRight w:val="0"/>
      <w:marTop w:val="0"/>
      <w:marBottom w:val="0"/>
      <w:divBdr>
        <w:top w:val="none" w:sz="0" w:space="0" w:color="auto"/>
        <w:left w:val="none" w:sz="0" w:space="0" w:color="auto"/>
        <w:bottom w:val="none" w:sz="0" w:space="0" w:color="auto"/>
        <w:right w:val="none" w:sz="0" w:space="0" w:color="auto"/>
      </w:divBdr>
      <w:divsChild>
        <w:div w:id="963385827">
          <w:marLeft w:val="0"/>
          <w:marRight w:val="0"/>
          <w:marTop w:val="0"/>
          <w:marBottom w:val="0"/>
          <w:divBdr>
            <w:top w:val="none" w:sz="0" w:space="0" w:color="auto"/>
            <w:left w:val="none" w:sz="0" w:space="0" w:color="auto"/>
            <w:bottom w:val="none" w:sz="0" w:space="0" w:color="auto"/>
            <w:right w:val="none" w:sz="0" w:space="0" w:color="auto"/>
          </w:divBdr>
          <w:divsChild>
            <w:div w:id="842165487">
              <w:marLeft w:val="0"/>
              <w:marRight w:val="0"/>
              <w:marTop w:val="0"/>
              <w:marBottom w:val="0"/>
              <w:divBdr>
                <w:top w:val="none" w:sz="0" w:space="0" w:color="auto"/>
                <w:left w:val="none" w:sz="0" w:space="0" w:color="auto"/>
                <w:bottom w:val="none" w:sz="0" w:space="0" w:color="auto"/>
                <w:right w:val="none" w:sz="0" w:space="0" w:color="auto"/>
              </w:divBdr>
              <w:divsChild>
                <w:div w:id="1807383141">
                  <w:marLeft w:val="0"/>
                  <w:marRight w:val="0"/>
                  <w:marTop w:val="100"/>
                  <w:marBottom w:val="100"/>
                  <w:divBdr>
                    <w:top w:val="none" w:sz="0" w:space="0" w:color="auto"/>
                    <w:left w:val="single" w:sz="6" w:space="7" w:color="FFFFFF"/>
                    <w:bottom w:val="none" w:sz="0" w:space="0" w:color="auto"/>
                    <w:right w:val="single" w:sz="6" w:space="6" w:color="FFFFFF"/>
                  </w:divBdr>
                  <w:divsChild>
                    <w:div w:id="1470513076">
                      <w:marLeft w:val="0"/>
                      <w:marRight w:val="0"/>
                      <w:marTop w:val="0"/>
                      <w:marBottom w:val="0"/>
                      <w:divBdr>
                        <w:top w:val="none" w:sz="0" w:space="0" w:color="auto"/>
                        <w:left w:val="none" w:sz="0" w:space="0" w:color="auto"/>
                        <w:bottom w:val="none" w:sz="0" w:space="0" w:color="auto"/>
                        <w:right w:val="none" w:sz="0" w:space="0" w:color="auto"/>
                      </w:divBdr>
                      <w:divsChild>
                        <w:div w:id="71051606">
                          <w:marLeft w:val="0"/>
                          <w:marRight w:val="0"/>
                          <w:marTop w:val="0"/>
                          <w:marBottom w:val="0"/>
                          <w:divBdr>
                            <w:top w:val="none" w:sz="0" w:space="0" w:color="auto"/>
                            <w:left w:val="none" w:sz="0" w:space="0" w:color="auto"/>
                            <w:bottom w:val="none" w:sz="0" w:space="0" w:color="auto"/>
                            <w:right w:val="none" w:sz="0" w:space="0" w:color="auto"/>
                          </w:divBdr>
                          <w:divsChild>
                            <w:div w:id="19809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00708">
      <w:bodyDiv w:val="1"/>
      <w:marLeft w:val="0"/>
      <w:marRight w:val="0"/>
      <w:marTop w:val="0"/>
      <w:marBottom w:val="0"/>
      <w:divBdr>
        <w:top w:val="none" w:sz="0" w:space="0" w:color="auto"/>
        <w:left w:val="none" w:sz="0" w:space="0" w:color="auto"/>
        <w:bottom w:val="none" w:sz="0" w:space="0" w:color="auto"/>
        <w:right w:val="none" w:sz="0" w:space="0" w:color="auto"/>
      </w:divBdr>
      <w:divsChild>
        <w:div w:id="1950428174">
          <w:marLeft w:val="0"/>
          <w:marRight w:val="0"/>
          <w:marTop w:val="0"/>
          <w:marBottom w:val="0"/>
          <w:divBdr>
            <w:top w:val="none" w:sz="0" w:space="0" w:color="auto"/>
            <w:left w:val="none" w:sz="0" w:space="0" w:color="auto"/>
            <w:bottom w:val="none" w:sz="0" w:space="0" w:color="auto"/>
            <w:right w:val="none" w:sz="0" w:space="0" w:color="auto"/>
          </w:divBdr>
          <w:divsChild>
            <w:div w:id="495074745">
              <w:marLeft w:val="0"/>
              <w:marRight w:val="0"/>
              <w:marTop w:val="0"/>
              <w:marBottom w:val="0"/>
              <w:divBdr>
                <w:top w:val="none" w:sz="0" w:space="0" w:color="auto"/>
                <w:left w:val="none" w:sz="0" w:space="0" w:color="auto"/>
                <w:bottom w:val="none" w:sz="0" w:space="0" w:color="auto"/>
                <w:right w:val="none" w:sz="0" w:space="0" w:color="auto"/>
              </w:divBdr>
              <w:divsChild>
                <w:div w:id="1102920378">
                  <w:marLeft w:val="0"/>
                  <w:marRight w:val="0"/>
                  <w:marTop w:val="100"/>
                  <w:marBottom w:val="100"/>
                  <w:divBdr>
                    <w:top w:val="none" w:sz="0" w:space="0" w:color="auto"/>
                    <w:left w:val="single" w:sz="6" w:space="7" w:color="FFFFFF"/>
                    <w:bottom w:val="none" w:sz="0" w:space="0" w:color="auto"/>
                    <w:right w:val="single" w:sz="6" w:space="6" w:color="FFFFFF"/>
                  </w:divBdr>
                  <w:divsChild>
                    <w:div w:id="758138833">
                      <w:marLeft w:val="0"/>
                      <w:marRight w:val="0"/>
                      <w:marTop w:val="0"/>
                      <w:marBottom w:val="0"/>
                      <w:divBdr>
                        <w:top w:val="none" w:sz="0" w:space="0" w:color="auto"/>
                        <w:left w:val="none" w:sz="0" w:space="0" w:color="auto"/>
                        <w:bottom w:val="none" w:sz="0" w:space="0" w:color="auto"/>
                        <w:right w:val="none" w:sz="0" w:space="0" w:color="auto"/>
                      </w:divBdr>
                      <w:divsChild>
                        <w:div w:id="1949044758">
                          <w:marLeft w:val="0"/>
                          <w:marRight w:val="0"/>
                          <w:marTop w:val="0"/>
                          <w:marBottom w:val="0"/>
                          <w:divBdr>
                            <w:top w:val="none" w:sz="0" w:space="0" w:color="auto"/>
                            <w:left w:val="none" w:sz="0" w:space="0" w:color="auto"/>
                            <w:bottom w:val="none" w:sz="0" w:space="0" w:color="auto"/>
                            <w:right w:val="none" w:sz="0" w:space="0" w:color="auto"/>
                          </w:divBdr>
                          <w:divsChild>
                            <w:div w:id="1439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nsa@ccoo.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_concha\Datos%20de%20programa\Microsoft\Plantillas\CSCCOO\plantilla_notaDePrens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plantilla_notaDePrensa</Template>
  <TotalTime>0</TotalTime>
  <Pages>2</Pages>
  <Words>540</Words>
  <Characters>2972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Nota de Prensa</vt:lpstr>
    </vt:vector>
  </TitlesOfParts>
  <Company>Confederación Sindical de Comisiones Obreras</Company>
  <LinksUpToDate>false</LinksUpToDate>
  <CharactersWithSpaces>3505</CharactersWithSpaces>
  <SharedDoc>false</SharedDoc>
  <HLinks>
    <vt:vector size="6" baseType="variant">
      <vt:variant>
        <vt:i4>2949141</vt:i4>
      </vt:variant>
      <vt:variant>
        <vt:i4>0</vt:i4>
      </vt:variant>
      <vt:variant>
        <vt:i4>0</vt:i4>
      </vt:variant>
      <vt:variant>
        <vt:i4>5</vt:i4>
      </vt:variant>
      <vt:variant>
        <vt:lpwstr>mailto:prensa@ccoo.es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Prensa</dc:title>
  <dc:creator>pr_concha</dc:creator>
  <cp:lastModifiedBy>RHG</cp:lastModifiedBy>
  <cp:revision>2</cp:revision>
  <cp:lastPrinted>2013-04-02T09:59:00Z</cp:lastPrinted>
  <dcterms:created xsi:type="dcterms:W3CDTF">2013-08-02T10:50:00Z</dcterms:created>
  <dcterms:modified xsi:type="dcterms:W3CDTF">2013-08-02T10:50:00Z</dcterms:modified>
</cp:coreProperties>
</file>